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BE5F4" w14:textId="5CA847ED" w:rsidR="005D1701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bookmarkStart w:id="0" w:name="_GoBack"/>
      <w:bookmarkEnd w:id="0"/>
      <w:r w:rsidRPr="000A6E9B">
        <w:rPr>
          <w:rFonts w:ascii="Garamond" w:hAnsi="Garamond"/>
          <w:b/>
          <w:bCs/>
          <w:sz w:val="28"/>
          <w:szCs w:val="28"/>
          <w:lang w:val="es-ES_tradnl"/>
        </w:rPr>
        <w:t xml:space="preserve">UNIVERSIDAD COMPLUTENSE DE MADRID </w:t>
      </w:r>
    </w:p>
    <w:p w14:paraId="20FE3B23" w14:textId="77777777" w:rsidR="005D1701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385A2A5A" w14:textId="44CE7AE4" w:rsidR="005D1701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0A6E9B">
        <w:rPr>
          <w:rFonts w:ascii="Garamond" w:hAnsi="Garamond"/>
          <w:b/>
          <w:bCs/>
          <w:sz w:val="28"/>
          <w:szCs w:val="28"/>
          <w:lang w:val="es-ES_tradnl"/>
        </w:rPr>
        <w:t xml:space="preserve">FACULTAD DE CIENCIAS POLÍTICAS Y SOCIOLOGÍA </w:t>
      </w:r>
    </w:p>
    <w:p w14:paraId="74B1B0E2" w14:textId="549C7FDF" w:rsidR="005D1701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A956568" w14:textId="597DCEFF" w:rsidR="005D1701" w:rsidRP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0A6E9B">
        <w:rPr>
          <w:rFonts w:ascii="Garamond" w:hAnsi="Garamond"/>
          <w:b/>
          <w:bCs/>
          <w:noProof/>
          <w:sz w:val="28"/>
          <w:szCs w:val="28"/>
          <w:lang w:val="es-ES_tradnl"/>
        </w:rPr>
        <w:drawing>
          <wp:anchor distT="0" distB="0" distL="114300" distR="114300" simplePos="0" relativeHeight="251658240" behindDoc="0" locked="0" layoutInCell="1" allowOverlap="1" wp14:anchorId="55C07A13" wp14:editId="24ACED2A">
            <wp:simplePos x="0" y="0"/>
            <wp:positionH relativeFrom="column">
              <wp:posOffset>1512570</wp:posOffset>
            </wp:positionH>
            <wp:positionV relativeFrom="paragraph">
              <wp:posOffset>23495</wp:posOffset>
            </wp:positionV>
            <wp:extent cx="2425065" cy="2743200"/>
            <wp:effectExtent l="0" t="0" r="0" b="0"/>
            <wp:wrapSquare wrapText="bothSides"/>
            <wp:docPr id="1181649803" name="Imagen 1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649803" name="Imagen 1" descr="Logotipo&#10;&#10;El contenido generado por IA puede ser incorrecto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506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4D3BF5" w14:textId="783294DB" w:rsidR="005D1701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0E78C27" w14:textId="3B76CFDD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46B40EB6" w14:textId="7F527193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67EB87DC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07D5C31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BB72EDB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6EC349F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C7573A2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3961F65B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4C542003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51C67A76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3FE42899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DA78BC8" w14:textId="77777777" w:rsidR="007E5690" w:rsidRDefault="007E5690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4D5299CD" w14:textId="19131F61" w:rsidR="00CE1C8D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0A6E9B">
        <w:rPr>
          <w:rFonts w:ascii="Garamond" w:hAnsi="Garamond"/>
          <w:b/>
          <w:bCs/>
          <w:sz w:val="28"/>
          <w:szCs w:val="28"/>
          <w:lang w:val="es-ES_tradnl"/>
        </w:rPr>
        <w:t>PROGRAMA ASIGNATURA</w:t>
      </w:r>
    </w:p>
    <w:p w14:paraId="4F2B212B" w14:textId="77777777" w:rsidR="005D1701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6B7CFF8F" w14:textId="1F9C8378" w:rsidR="005D1701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0A6E9B">
        <w:rPr>
          <w:rFonts w:ascii="Garamond" w:hAnsi="Garamond"/>
          <w:b/>
          <w:bCs/>
          <w:sz w:val="28"/>
          <w:szCs w:val="28"/>
          <w:lang w:val="es-ES_tradnl"/>
        </w:rPr>
        <w:t>DERECHO DE LA SEGURIDAD SOCIAL</w:t>
      </w:r>
    </w:p>
    <w:p w14:paraId="48827723" w14:textId="77777777" w:rsidR="005D1701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299ABFBE" w14:textId="526C49E4" w:rsidR="005D1701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0A6E9B">
        <w:rPr>
          <w:rFonts w:ascii="Garamond" w:hAnsi="Garamond"/>
          <w:b/>
          <w:bCs/>
          <w:sz w:val="28"/>
          <w:szCs w:val="28"/>
          <w:lang w:val="es-ES_tradnl"/>
        </w:rPr>
        <w:t>GRADO EN GESTIÓN Y ADMINISTRACIÓN PÚBLICA</w:t>
      </w:r>
    </w:p>
    <w:p w14:paraId="20D575B4" w14:textId="77777777" w:rsidR="005D1701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9C844E8" w14:textId="13FBABC6" w:rsidR="005D1701" w:rsidRPr="000A6E9B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 w:rsidRPr="000A6E9B">
        <w:rPr>
          <w:rFonts w:ascii="Garamond" w:hAnsi="Garamond"/>
          <w:b/>
          <w:bCs/>
          <w:sz w:val="28"/>
          <w:szCs w:val="28"/>
          <w:lang w:val="es-ES_tradnl"/>
        </w:rPr>
        <w:t>CURSO ACADÉMICO 2025-2026</w:t>
      </w:r>
    </w:p>
    <w:p w14:paraId="57986043" w14:textId="77777777" w:rsidR="005D1701" w:rsidRDefault="005D1701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3BF56106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797A41E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43D043B6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6A1849A6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45FCC1B9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A15FEFA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18B10146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373B835F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26CD578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2D25D3C2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B811270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2E53204A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1CA70EAB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151A830" w14:textId="77777777" w:rsid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2C8AA246" w14:textId="77777777" w:rsidR="000A6E9B" w:rsidRPr="000A6E9B" w:rsidRDefault="000A6E9B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7115DE37" w14:textId="77777777" w:rsidR="00F5660E" w:rsidRDefault="00F5660E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0A829468" w14:textId="77777777" w:rsidR="007A6EC9" w:rsidRDefault="007A6EC9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</w:p>
    <w:p w14:paraId="3E02ABDC" w14:textId="7D3C083B" w:rsidR="007A6EC9" w:rsidRDefault="007A6EC9" w:rsidP="005D1701">
      <w:pPr>
        <w:jc w:val="center"/>
        <w:rPr>
          <w:rFonts w:ascii="Garamond" w:hAnsi="Garamond"/>
          <w:b/>
          <w:bCs/>
          <w:sz w:val="28"/>
          <w:szCs w:val="28"/>
          <w:lang w:val="es-ES_tradnl"/>
        </w:rPr>
      </w:pPr>
      <w:r>
        <w:rPr>
          <w:rFonts w:ascii="Garamond" w:hAnsi="Garamond"/>
          <w:b/>
          <w:bCs/>
          <w:sz w:val="28"/>
          <w:szCs w:val="28"/>
          <w:lang w:val="es-ES_tradnl"/>
        </w:rPr>
        <w:t>Profesor Matthieu Chabannes</w:t>
      </w:r>
    </w:p>
    <w:p w14:paraId="7A4F781A" w14:textId="390ADEE6" w:rsidR="005D1701" w:rsidRPr="00EF2C35" w:rsidRDefault="005D1701" w:rsidP="005D1701">
      <w:pPr>
        <w:jc w:val="center"/>
        <w:rPr>
          <w:rFonts w:ascii="Garamond" w:hAnsi="Garamond"/>
          <w:b/>
          <w:bCs/>
          <w:lang w:val="es-ES_tradnl"/>
        </w:rPr>
      </w:pPr>
      <w:r w:rsidRPr="00EF2C35">
        <w:rPr>
          <w:rFonts w:ascii="Garamond" w:hAnsi="Garamond"/>
          <w:b/>
          <w:bCs/>
          <w:lang w:val="es-ES_tradnl"/>
        </w:rPr>
        <w:lastRenderedPageBreak/>
        <w:t>PROGRAMA</w:t>
      </w:r>
    </w:p>
    <w:p w14:paraId="05C04C59" w14:textId="77777777" w:rsidR="005D1701" w:rsidRDefault="005D1701" w:rsidP="005D1701">
      <w:pPr>
        <w:rPr>
          <w:rFonts w:ascii="Garamond" w:hAnsi="Garamond"/>
          <w:b/>
          <w:bCs/>
          <w:lang w:val="es-ES_tradnl"/>
        </w:rPr>
      </w:pPr>
    </w:p>
    <w:p w14:paraId="2B59AF05" w14:textId="6BF27091" w:rsidR="00E93C77" w:rsidRDefault="00E93C77" w:rsidP="005D1701">
      <w:pPr>
        <w:rPr>
          <w:rFonts w:ascii="Garamond" w:hAnsi="Garamond"/>
          <w:b/>
          <w:bCs/>
          <w:lang w:val="es-ES_tradnl"/>
        </w:rPr>
      </w:pPr>
      <w:r>
        <w:rPr>
          <w:rFonts w:ascii="Garamond" w:hAnsi="Garamond"/>
          <w:b/>
          <w:bCs/>
          <w:lang w:val="es-ES_tradnl"/>
        </w:rPr>
        <w:t xml:space="preserve">PARTE I: </w:t>
      </w:r>
      <w:r w:rsidR="00AA66EA">
        <w:rPr>
          <w:rFonts w:ascii="Garamond" w:hAnsi="Garamond"/>
          <w:b/>
          <w:bCs/>
          <w:lang w:val="es-ES_tradnl"/>
        </w:rPr>
        <w:t xml:space="preserve"> NORMAS GENERALES DEL SISTEMA DE SEGURIDAD SOCIAL</w:t>
      </w:r>
    </w:p>
    <w:p w14:paraId="7BE41850" w14:textId="77777777" w:rsidR="00E93C77" w:rsidRPr="00EF2C35" w:rsidRDefault="00E93C77" w:rsidP="005D1701">
      <w:pPr>
        <w:rPr>
          <w:rFonts w:ascii="Garamond" w:hAnsi="Garamond"/>
          <w:b/>
          <w:bCs/>
          <w:lang w:val="es-ES_tradnl"/>
        </w:rPr>
      </w:pPr>
    </w:p>
    <w:p w14:paraId="027BD773" w14:textId="71E1592D" w:rsidR="005D1701" w:rsidRPr="00EF2C35" w:rsidRDefault="005D1701" w:rsidP="005600A8">
      <w:pPr>
        <w:jc w:val="both"/>
        <w:rPr>
          <w:rFonts w:ascii="Garamond" w:hAnsi="Garamond"/>
          <w:b/>
          <w:bCs/>
          <w:lang w:val="es-ES_tradnl"/>
        </w:rPr>
      </w:pPr>
      <w:r w:rsidRPr="00EF2C35">
        <w:rPr>
          <w:rFonts w:ascii="Garamond" w:hAnsi="Garamond"/>
          <w:b/>
          <w:bCs/>
          <w:lang w:val="es-ES_tradnl"/>
        </w:rPr>
        <w:t xml:space="preserve">Tema 1. </w:t>
      </w:r>
      <w:r w:rsidR="00362552">
        <w:rPr>
          <w:rFonts w:ascii="Garamond" w:hAnsi="Garamond"/>
          <w:b/>
          <w:bCs/>
          <w:lang w:val="es-ES_tradnl"/>
        </w:rPr>
        <w:t xml:space="preserve">EL SISTEMA ESPAÑOL DE SEGURIDAD SOCIAL </w:t>
      </w:r>
      <w:r w:rsidRPr="00EF2C35">
        <w:rPr>
          <w:rFonts w:ascii="Garamond" w:hAnsi="Garamond"/>
          <w:b/>
          <w:bCs/>
          <w:lang w:val="es-ES_tradnl"/>
        </w:rPr>
        <w:t xml:space="preserve"> </w:t>
      </w:r>
    </w:p>
    <w:p w14:paraId="672D8CE5" w14:textId="0D67235B" w:rsidR="005D1701" w:rsidRPr="00EF2C35" w:rsidRDefault="002D7037" w:rsidP="005600A8">
      <w:pPr>
        <w:pStyle w:val="Prrafodelista"/>
        <w:numPr>
          <w:ilvl w:val="0"/>
          <w:numId w:val="1"/>
        </w:numPr>
        <w:jc w:val="both"/>
        <w:rPr>
          <w:rFonts w:ascii="Garamond" w:hAnsi="Garamond"/>
          <w:lang w:val="es-ES_tradnl"/>
        </w:rPr>
      </w:pPr>
      <w:r w:rsidRPr="00EF2C35">
        <w:rPr>
          <w:rFonts w:ascii="Garamond" w:hAnsi="Garamond"/>
          <w:lang w:val="es-ES_tradnl"/>
        </w:rPr>
        <w:t xml:space="preserve">Aproximación conceptual a la Seguridad Social </w:t>
      </w:r>
    </w:p>
    <w:p w14:paraId="2550868C" w14:textId="043ADF38" w:rsidR="002D7037" w:rsidRDefault="004353FB" w:rsidP="005600A8">
      <w:pPr>
        <w:pStyle w:val="Prrafodelista"/>
        <w:numPr>
          <w:ilvl w:val="0"/>
          <w:numId w:val="1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La protección frente a los riesgos sociales:</w:t>
      </w:r>
      <w:r w:rsidR="00327832">
        <w:rPr>
          <w:rFonts w:ascii="Garamond" w:hAnsi="Garamond"/>
          <w:lang w:val="es-ES_tradnl"/>
        </w:rPr>
        <w:t xml:space="preserve"> a</w:t>
      </w:r>
      <w:r w:rsidR="00CB6561">
        <w:rPr>
          <w:rFonts w:ascii="Garamond" w:hAnsi="Garamond"/>
          <w:lang w:val="es-ES_tradnl"/>
        </w:rPr>
        <w:t>ntecedentes históricos y</w:t>
      </w:r>
      <w:r w:rsidR="005429C6" w:rsidRPr="00EF2C35">
        <w:rPr>
          <w:rFonts w:ascii="Garamond" w:hAnsi="Garamond"/>
          <w:lang w:val="es-ES_tradnl"/>
        </w:rPr>
        <w:t xml:space="preserve"> evolución </w:t>
      </w:r>
      <w:r w:rsidR="00327832">
        <w:rPr>
          <w:rFonts w:ascii="Garamond" w:hAnsi="Garamond"/>
          <w:lang w:val="es-ES_tradnl"/>
        </w:rPr>
        <w:t>hacia los sistemas de</w:t>
      </w:r>
      <w:r w:rsidR="005429C6" w:rsidRPr="00EF2C35">
        <w:rPr>
          <w:rFonts w:ascii="Garamond" w:hAnsi="Garamond"/>
          <w:lang w:val="es-ES_tradnl"/>
        </w:rPr>
        <w:t xml:space="preserve"> Seguridad Social </w:t>
      </w:r>
    </w:p>
    <w:p w14:paraId="34A2B88C" w14:textId="0DCDB2E4" w:rsidR="00222ED2" w:rsidRPr="00EF2C35" w:rsidRDefault="00222ED2" w:rsidP="005600A8">
      <w:pPr>
        <w:pStyle w:val="Prrafodelista"/>
        <w:numPr>
          <w:ilvl w:val="0"/>
          <w:numId w:val="1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Origen y evolución de la Seguridad Social en España </w:t>
      </w:r>
    </w:p>
    <w:p w14:paraId="2DF39EAD" w14:textId="039E5B10" w:rsidR="005D1701" w:rsidRPr="00EF2C35" w:rsidRDefault="00EF2C35" w:rsidP="005600A8">
      <w:pPr>
        <w:pStyle w:val="Prrafodelista"/>
        <w:numPr>
          <w:ilvl w:val="0"/>
          <w:numId w:val="1"/>
        </w:numPr>
        <w:jc w:val="both"/>
        <w:rPr>
          <w:rFonts w:ascii="Garamond" w:hAnsi="Garamond"/>
          <w:lang w:val="es-ES_tradnl"/>
        </w:rPr>
      </w:pPr>
      <w:r w:rsidRPr="00EF2C35">
        <w:rPr>
          <w:rFonts w:ascii="Garamond" w:hAnsi="Garamond"/>
          <w:lang w:val="es-ES_tradnl"/>
        </w:rPr>
        <w:t xml:space="preserve">El modelo de Seguridad Social en la Constitución Española </w:t>
      </w:r>
    </w:p>
    <w:p w14:paraId="245EF2D6" w14:textId="700F2E75" w:rsidR="002B46CE" w:rsidRPr="00D73829" w:rsidRDefault="002B46CE" w:rsidP="00D73829">
      <w:pPr>
        <w:pStyle w:val="Prrafodelista"/>
        <w:numPr>
          <w:ilvl w:val="0"/>
          <w:numId w:val="1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Los pactos de reforma del sistema de Seguridad Social: el Pacto de Toledo </w:t>
      </w:r>
    </w:p>
    <w:p w14:paraId="0F0498E1" w14:textId="77777777" w:rsidR="00362552" w:rsidRDefault="00362552" w:rsidP="00362552">
      <w:pPr>
        <w:rPr>
          <w:rFonts w:ascii="Garamond" w:hAnsi="Garamond"/>
          <w:lang w:val="es-ES_tradnl"/>
        </w:rPr>
      </w:pPr>
    </w:p>
    <w:p w14:paraId="4C940A1F" w14:textId="314CCD07" w:rsidR="005D1701" w:rsidRPr="00362552" w:rsidRDefault="00362552" w:rsidP="005600A8">
      <w:pPr>
        <w:jc w:val="both"/>
        <w:rPr>
          <w:rFonts w:ascii="Garamond" w:hAnsi="Garamond"/>
          <w:b/>
          <w:bCs/>
          <w:lang w:val="es-ES_tradnl"/>
        </w:rPr>
      </w:pPr>
      <w:r w:rsidRPr="00362552">
        <w:rPr>
          <w:rFonts w:ascii="Garamond" w:hAnsi="Garamond"/>
          <w:b/>
          <w:bCs/>
          <w:lang w:val="es-ES_tradnl"/>
        </w:rPr>
        <w:t xml:space="preserve">Tema </w:t>
      </w:r>
      <w:r w:rsidR="002713DD">
        <w:rPr>
          <w:rFonts w:ascii="Garamond" w:hAnsi="Garamond"/>
          <w:b/>
          <w:bCs/>
          <w:lang w:val="es-ES_tradnl"/>
        </w:rPr>
        <w:t>2</w:t>
      </w:r>
      <w:r w:rsidRPr="00362552">
        <w:rPr>
          <w:rFonts w:ascii="Garamond" w:hAnsi="Garamond"/>
          <w:b/>
          <w:bCs/>
          <w:lang w:val="es-ES_tradnl"/>
        </w:rPr>
        <w:t xml:space="preserve">. </w:t>
      </w:r>
      <w:r w:rsidR="00375936">
        <w:rPr>
          <w:rFonts w:ascii="Garamond" w:hAnsi="Garamond"/>
          <w:b/>
          <w:bCs/>
          <w:lang w:val="es-ES_tradnl"/>
        </w:rPr>
        <w:t xml:space="preserve">COMPOSICIÓN Y CAMPO DE APLICACIÓN DEL SISTEMA DE LA SEGURIDAD SOCIAL </w:t>
      </w:r>
    </w:p>
    <w:p w14:paraId="61671E81" w14:textId="247A45E1" w:rsidR="00362552" w:rsidRPr="00362552" w:rsidRDefault="00362552" w:rsidP="005600A8">
      <w:pPr>
        <w:pStyle w:val="Prrafodelista"/>
        <w:numPr>
          <w:ilvl w:val="0"/>
          <w:numId w:val="3"/>
        </w:numPr>
        <w:jc w:val="both"/>
        <w:rPr>
          <w:rFonts w:ascii="Garamond" w:hAnsi="Garamond"/>
          <w:lang w:val="es-ES_tradnl"/>
        </w:rPr>
      </w:pPr>
      <w:r w:rsidRPr="00362552">
        <w:rPr>
          <w:rFonts w:ascii="Garamond" w:hAnsi="Garamond"/>
          <w:lang w:val="es-ES_tradnl"/>
        </w:rPr>
        <w:t xml:space="preserve">Requisitos generales de acceso al nivel </w:t>
      </w:r>
      <w:r w:rsidR="00375936">
        <w:rPr>
          <w:rFonts w:ascii="Garamond" w:hAnsi="Garamond"/>
          <w:lang w:val="es-ES_tradnl"/>
        </w:rPr>
        <w:t>no contributivo y contributivo</w:t>
      </w:r>
    </w:p>
    <w:p w14:paraId="039CB296" w14:textId="09C57BEA" w:rsidR="00362552" w:rsidRPr="00362552" w:rsidRDefault="00362552" w:rsidP="005600A8">
      <w:pPr>
        <w:pStyle w:val="Prrafodelista"/>
        <w:numPr>
          <w:ilvl w:val="0"/>
          <w:numId w:val="3"/>
        </w:numPr>
        <w:jc w:val="both"/>
        <w:rPr>
          <w:rFonts w:ascii="Garamond" w:hAnsi="Garamond"/>
          <w:lang w:val="es-ES_tradnl"/>
        </w:rPr>
      </w:pPr>
      <w:r w:rsidRPr="00362552">
        <w:rPr>
          <w:rFonts w:ascii="Garamond" w:hAnsi="Garamond"/>
          <w:lang w:val="es-ES_tradnl"/>
        </w:rPr>
        <w:t>Sujetos incluidos</w:t>
      </w:r>
      <w:r w:rsidR="002B46CE">
        <w:rPr>
          <w:rFonts w:ascii="Garamond" w:hAnsi="Garamond"/>
          <w:lang w:val="es-ES_tradnl"/>
        </w:rPr>
        <w:t xml:space="preserve"> en e</w:t>
      </w:r>
      <w:r w:rsidRPr="00362552">
        <w:rPr>
          <w:rFonts w:ascii="Garamond" w:hAnsi="Garamond"/>
          <w:lang w:val="es-ES_tradnl"/>
        </w:rPr>
        <w:t xml:space="preserve">l campo de aplicación del Régimen General de la Seguridad Social </w:t>
      </w:r>
      <w:r w:rsidR="002B46CE">
        <w:rPr>
          <w:rFonts w:ascii="Garamond" w:hAnsi="Garamond"/>
          <w:lang w:val="es-ES_tradnl"/>
        </w:rPr>
        <w:t>y exclusiones</w:t>
      </w:r>
    </w:p>
    <w:p w14:paraId="3019E3C5" w14:textId="06091451" w:rsidR="00362552" w:rsidRPr="00362552" w:rsidRDefault="00362552" w:rsidP="005600A8">
      <w:pPr>
        <w:pStyle w:val="Prrafodelista"/>
        <w:numPr>
          <w:ilvl w:val="0"/>
          <w:numId w:val="3"/>
        </w:numPr>
        <w:jc w:val="both"/>
        <w:rPr>
          <w:rFonts w:ascii="Garamond" w:hAnsi="Garamond"/>
          <w:lang w:val="es-ES_tradnl"/>
        </w:rPr>
      </w:pPr>
      <w:r w:rsidRPr="00362552">
        <w:rPr>
          <w:rFonts w:ascii="Garamond" w:hAnsi="Garamond"/>
          <w:lang w:val="es-ES_tradnl"/>
        </w:rPr>
        <w:t xml:space="preserve">Los regímenes especiales de la Seguridad Social </w:t>
      </w:r>
    </w:p>
    <w:p w14:paraId="27EA6600" w14:textId="37540545" w:rsidR="00362552" w:rsidRDefault="00362552" w:rsidP="005600A8">
      <w:pPr>
        <w:pStyle w:val="Prrafodelista"/>
        <w:numPr>
          <w:ilvl w:val="0"/>
          <w:numId w:val="3"/>
        </w:numPr>
        <w:jc w:val="both"/>
        <w:rPr>
          <w:rFonts w:ascii="Garamond" w:hAnsi="Garamond"/>
          <w:lang w:val="es-ES_tradnl"/>
        </w:rPr>
      </w:pPr>
      <w:r w:rsidRPr="00362552">
        <w:rPr>
          <w:rFonts w:ascii="Garamond" w:hAnsi="Garamond"/>
          <w:lang w:val="es-ES_tradnl"/>
        </w:rPr>
        <w:t xml:space="preserve">Los sistemas especiales de la Seguridad Social </w:t>
      </w:r>
    </w:p>
    <w:p w14:paraId="5E08C5E1" w14:textId="77777777" w:rsidR="002713DD" w:rsidRDefault="002713DD" w:rsidP="002713DD">
      <w:pPr>
        <w:jc w:val="both"/>
        <w:rPr>
          <w:rFonts w:ascii="Garamond" w:hAnsi="Garamond"/>
          <w:lang w:val="es-ES_tradnl"/>
        </w:rPr>
      </w:pPr>
    </w:p>
    <w:p w14:paraId="0B527F76" w14:textId="52418414" w:rsidR="002713DD" w:rsidRDefault="002713DD" w:rsidP="002713DD">
      <w:pPr>
        <w:jc w:val="both"/>
        <w:rPr>
          <w:rFonts w:ascii="Garamond" w:hAnsi="Garamond"/>
          <w:b/>
          <w:bCs/>
          <w:lang w:val="es-ES_tradnl"/>
        </w:rPr>
      </w:pPr>
      <w:r w:rsidRPr="00362552">
        <w:rPr>
          <w:rFonts w:ascii="Garamond" w:hAnsi="Garamond"/>
          <w:b/>
          <w:bCs/>
          <w:lang w:val="es-ES_tradnl"/>
        </w:rPr>
        <w:t xml:space="preserve">Tema </w:t>
      </w:r>
      <w:r>
        <w:rPr>
          <w:rFonts w:ascii="Garamond" w:hAnsi="Garamond"/>
          <w:b/>
          <w:bCs/>
          <w:lang w:val="es-ES_tradnl"/>
        </w:rPr>
        <w:t>3</w:t>
      </w:r>
      <w:r w:rsidRPr="00362552">
        <w:rPr>
          <w:rFonts w:ascii="Garamond" w:hAnsi="Garamond"/>
          <w:b/>
          <w:bCs/>
          <w:lang w:val="es-ES_tradnl"/>
        </w:rPr>
        <w:t xml:space="preserve">. LA GESTIÓN DE LA SEGURIDAD SOCIAL </w:t>
      </w:r>
    </w:p>
    <w:p w14:paraId="76F0947A" w14:textId="1FE54694" w:rsidR="002713DD" w:rsidRPr="00362552" w:rsidRDefault="00B8066D" w:rsidP="002713DD">
      <w:pPr>
        <w:pStyle w:val="Prrafodelista"/>
        <w:numPr>
          <w:ilvl w:val="0"/>
          <w:numId w:val="2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Principios generales en la gestión y administración de la Seguridad Social</w:t>
      </w:r>
    </w:p>
    <w:p w14:paraId="067CF885" w14:textId="77777777" w:rsidR="002713DD" w:rsidRPr="00362552" w:rsidRDefault="002713DD" w:rsidP="002713DD">
      <w:pPr>
        <w:pStyle w:val="Prrafodelista"/>
        <w:numPr>
          <w:ilvl w:val="0"/>
          <w:numId w:val="2"/>
        </w:numPr>
        <w:jc w:val="both"/>
        <w:rPr>
          <w:rFonts w:ascii="Garamond" w:hAnsi="Garamond"/>
          <w:lang w:val="es-ES_tradnl"/>
        </w:rPr>
      </w:pPr>
      <w:r w:rsidRPr="00362552">
        <w:rPr>
          <w:rFonts w:ascii="Garamond" w:hAnsi="Garamond"/>
          <w:lang w:val="es-ES_tradnl"/>
        </w:rPr>
        <w:t xml:space="preserve">La gestión pública del sistema de Seguridad Social: entidades gestoras y servicios comunes </w:t>
      </w:r>
    </w:p>
    <w:p w14:paraId="0356C4E3" w14:textId="5712C5C8" w:rsidR="002713DD" w:rsidRPr="00362552" w:rsidRDefault="002713DD" w:rsidP="002713DD">
      <w:pPr>
        <w:pStyle w:val="Prrafodelista"/>
        <w:numPr>
          <w:ilvl w:val="0"/>
          <w:numId w:val="2"/>
        </w:numPr>
        <w:jc w:val="both"/>
        <w:rPr>
          <w:rFonts w:ascii="Garamond" w:hAnsi="Garamond"/>
          <w:lang w:val="es-ES_tradnl"/>
        </w:rPr>
      </w:pPr>
      <w:r w:rsidRPr="00362552">
        <w:rPr>
          <w:rFonts w:ascii="Garamond" w:hAnsi="Garamond"/>
          <w:lang w:val="es-ES_tradnl"/>
        </w:rPr>
        <w:t xml:space="preserve">La colaboración en la gestión: </w:t>
      </w:r>
      <w:r w:rsidR="003665B6">
        <w:rPr>
          <w:rFonts w:ascii="Garamond" w:hAnsi="Garamond"/>
          <w:lang w:val="es-ES_tradnl"/>
        </w:rPr>
        <w:t xml:space="preserve">las mutuas colaboradoras y las empresas </w:t>
      </w:r>
      <w:r w:rsidRPr="00362552">
        <w:rPr>
          <w:rFonts w:ascii="Garamond" w:hAnsi="Garamond"/>
          <w:lang w:val="es-ES_tradnl"/>
        </w:rPr>
        <w:t xml:space="preserve"> </w:t>
      </w:r>
    </w:p>
    <w:p w14:paraId="4077FE25" w14:textId="77777777" w:rsidR="00362552" w:rsidRDefault="00362552" w:rsidP="005D1701">
      <w:pPr>
        <w:rPr>
          <w:b/>
          <w:bCs/>
          <w:lang w:val="es-ES_tradnl"/>
        </w:rPr>
      </w:pPr>
    </w:p>
    <w:p w14:paraId="6E140F63" w14:textId="1D458990" w:rsidR="005D1701" w:rsidRPr="00816DA0" w:rsidRDefault="00816DA0" w:rsidP="00816DA0">
      <w:pPr>
        <w:jc w:val="both"/>
        <w:rPr>
          <w:rFonts w:ascii="Garamond" w:hAnsi="Garamond"/>
          <w:b/>
          <w:bCs/>
          <w:lang w:val="es-ES_tradnl"/>
        </w:rPr>
      </w:pPr>
      <w:r w:rsidRPr="00816DA0">
        <w:rPr>
          <w:rFonts w:ascii="Garamond" w:hAnsi="Garamond"/>
          <w:b/>
          <w:bCs/>
          <w:lang w:val="es-ES_tradnl"/>
        </w:rPr>
        <w:t xml:space="preserve">Tema 4. LA FORMALIZACIÓN DE LAS RELACIONES JURÍDICAS DE ENCUADRAMIENTO EN EL SISTEMA DE LA SEGURIDAD SOCIAL </w:t>
      </w:r>
    </w:p>
    <w:p w14:paraId="1844F7C5" w14:textId="6045A0B8" w:rsidR="00816DA0" w:rsidRPr="00816DA0" w:rsidRDefault="00816DA0" w:rsidP="00816DA0">
      <w:pPr>
        <w:pStyle w:val="Prrafodelista"/>
        <w:numPr>
          <w:ilvl w:val="0"/>
          <w:numId w:val="4"/>
        </w:numPr>
        <w:jc w:val="both"/>
        <w:rPr>
          <w:rFonts w:ascii="Garamond" w:hAnsi="Garamond"/>
          <w:lang w:val="es-ES_tradnl"/>
        </w:rPr>
      </w:pPr>
      <w:r w:rsidRPr="00816DA0">
        <w:rPr>
          <w:rFonts w:ascii="Garamond" w:hAnsi="Garamond"/>
          <w:lang w:val="es-ES_tradnl"/>
        </w:rPr>
        <w:t xml:space="preserve">La inscripción de empresas en el sistema de Seguridad Social </w:t>
      </w:r>
    </w:p>
    <w:p w14:paraId="57DF5947" w14:textId="3966D0FE" w:rsidR="00816DA0" w:rsidRPr="00816DA0" w:rsidRDefault="00816DA0" w:rsidP="00816DA0">
      <w:pPr>
        <w:pStyle w:val="Prrafodelista"/>
        <w:numPr>
          <w:ilvl w:val="0"/>
          <w:numId w:val="4"/>
        </w:numPr>
        <w:jc w:val="both"/>
        <w:rPr>
          <w:rFonts w:ascii="Garamond" w:hAnsi="Garamond"/>
          <w:lang w:val="es-ES_tradnl"/>
        </w:rPr>
      </w:pPr>
      <w:r w:rsidRPr="00816DA0">
        <w:rPr>
          <w:rFonts w:ascii="Garamond" w:hAnsi="Garamond"/>
          <w:lang w:val="es-ES_tradnl"/>
        </w:rPr>
        <w:t>La afiliación al sistema de Seguridad Social de las personas trabajadoras</w:t>
      </w:r>
    </w:p>
    <w:p w14:paraId="35EE6CB0" w14:textId="013E5876" w:rsidR="00816DA0" w:rsidRDefault="00816DA0" w:rsidP="00816DA0">
      <w:pPr>
        <w:pStyle w:val="Prrafodelista"/>
        <w:numPr>
          <w:ilvl w:val="0"/>
          <w:numId w:val="4"/>
        </w:numPr>
        <w:jc w:val="both"/>
        <w:rPr>
          <w:rFonts w:ascii="Garamond" w:hAnsi="Garamond"/>
          <w:lang w:val="es-ES_tradnl"/>
        </w:rPr>
      </w:pPr>
      <w:r w:rsidRPr="00816DA0">
        <w:rPr>
          <w:rFonts w:ascii="Garamond" w:hAnsi="Garamond"/>
          <w:lang w:val="es-ES_tradnl"/>
        </w:rPr>
        <w:t>Las altas</w:t>
      </w:r>
      <w:r w:rsidR="007B2922">
        <w:rPr>
          <w:rFonts w:ascii="Garamond" w:hAnsi="Garamond"/>
          <w:lang w:val="es-ES_tradnl"/>
        </w:rPr>
        <w:t xml:space="preserve"> </w:t>
      </w:r>
      <w:r w:rsidRPr="00816DA0">
        <w:rPr>
          <w:rFonts w:ascii="Garamond" w:hAnsi="Garamond"/>
          <w:lang w:val="es-ES_tradnl"/>
        </w:rPr>
        <w:t xml:space="preserve">de las personas trabajadoras </w:t>
      </w:r>
    </w:p>
    <w:p w14:paraId="21050EDC" w14:textId="7077994C" w:rsidR="007B2922" w:rsidRPr="00816DA0" w:rsidRDefault="007B2922" w:rsidP="00816DA0">
      <w:pPr>
        <w:pStyle w:val="Prrafodelista"/>
        <w:numPr>
          <w:ilvl w:val="0"/>
          <w:numId w:val="4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Las bajas de las personas trabajadoras </w:t>
      </w:r>
    </w:p>
    <w:p w14:paraId="1C8459E9" w14:textId="5675A16D" w:rsidR="00816DA0" w:rsidRPr="00816DA0" w:rsidRDefault="007B2922" w:rsidP="00816DA0">
      <w:pPr>
        <w:pStyle w:val="Prrafodelista"/>
        <w:numPr>
          <w:ilvl w:val="0"/>
          <w:numId w:val="4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El convenio especial con la Seguridad Social </w:t>
      </w:r>
    </w:p>
    <w:p w14:paraId="56AFC5FC" w14:textId="5DC0B878" w:rsidR="00816DA0" w:rsidRPr="00816DA0" w:rsidRDefault="00816DA0" w:rsidP="005D1701">
      <w:pPr>
        <w:rPr>
          <w:rFonts w:ascii="Garamond" w:hAnsi="Garamond"/>
          <w:b/>
          <w:bCs/>
          <w:lang w:val="es-ES_tradnl"/>
        </w:rPr>
      </w:pPr>
    </w:p>
    <w:p w14:paraId="38BAA318" w14:textId="2959681A" w:rsidR="00816DA0" w:rsidRPr="00816DA0" w:rsidRDefault="00816DA0" w:rsidP="005D1701">
      <w:pPr>
        <w:rPr>
          <w:rFonts w:ascii="Garamond" w:hAnsi="Garamond"/>
          <w:b/>
          <w:bCs/>
          <w:lang w:val="es-ES_tradnl"/>
        </w:rPr>
      </w:pPr>
      <w:r w:rsidRPr="00816DA0">
        <w:rPr>
          <w:rFonts w:ascii="Garamond" w:hAnsi="Garamond"/>
          <w:b/>
          <w:bCs/>
          <w:lang w:val="es-ES_tradnl"/>
        </w:rPr>
        <w:t xml:space="preserve">Tema 5. LA FINANCIACIÓN DEL SISTEMA DE </w:t>
      </w:r>
      <w:r w:rsidR="009D52C3">
        <w:rPr>
          <w:rFonts w:ascii="Garamond" w:hAnsi="Garamond"/>
          <w:b/>
          <w:bCs/>
          <w:lang w:val="es-ES_tradnl"/>
        </w:rPr>
        <w:t xml:space="preserve">LA </w:t>
      </w:r>
      <w:r w:rsidRPr="00816DA0">
        <w:rPr>
          <w:rFonts w:ascii="Garamond" w:hAnsi="Garamond"/>
          <w:b/>
          <w:bCs/>
          <w:lang w:val="es-ES_tradnl"/>
        </w:rPr>
        <w:t xml:space="preserve">SEGURIDAD SOCIAL </w:t>
      </w:r>
    </w:p>
    <w:p w14:paraId="19152AE7" w14:textId="305733D7" w:rsidR="007D7E79" w:rsidRPr="00816DA0" w:rsidRDefault="007D7E79" w:rsidP="000F3DAD">
      <w:pPr>
        <w:pStyle w:val="Prrafodelista"/>
        <w:numPr>
          <w:ilvl w:val="0"/>
          <w:numId w:val="5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El modelo mixto de financiación </w:t>
      </w:r>
    </w:p>
    <w:p w14:paraId="17A80D49" w14:textId="5CFC9B29" w:rsidR="00816DA0" w:rsidRDefault="00816DA0" w:rsidP="000F3DAD">
      <w:pPr>
        <w:pStyle w:val="Prrafodelista"/>
        <w:numPr>
          <w:ilvl w:val="0"/>
          <w:numId w:val="5"/>
        </w:numPr>
        <w:jc w:val="both"/>
        <w:rPr>
          <w:rFonts w:ascii="Garamond" w:hAnsi="Garamond"/>
          <w:lang w:val="es-ES_tradnl"/>
        </w:rPr>
      </w:pPr>
      <w:r w:rsidRPr="00816DA0">
        <w:rPr>
          <w:rFonts w:ascii="Garamond" w:hAnsi="Garamond"/>
          <w:lang w:val="es-ES_tradnl"/>
        </w:rPr>
        <w:t>La cotización a la Seguridad Social</w:t>
      </w:r>
      <w:r w:rsidR="007D7E79">
        <w:rPr>
          <w:rFonts w:ascii="Garamond" w:hAnsi="Garamond"/>
          <w:lang w:val="es-ES_tradnl"/>
        </w:rPr>
        <w:t xml:space="preserve">: sujetos obligados y responsables, </w:t>
      </w:r>
      <w:r w:rsidR="009440A8">
        <w:rPr>
          <w:rFonts w:ascii="Garamond" w:hAnsi="Garamond"/>
          <w:lang w:val="es-ES_tradnl"/>
        </w:rPr>
        <w:t>cuantificación, etc.</w:t>
      </w:r>
    </w:p>
    <w:p w14:paraId="58945889" w14:textId="205961F9" w:rsidR="009440A8" w:rsidRDefault="009440A8" w:rsidP="000F3DAD">
      <w:pPr>
        <w:pStyle w:val="Prrafodelista"/>
        <w:numPr>
          <w:ilvl w:val="0"/>
          <w:numId w:val="5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dinámica de la obligación de cotizar: nacimiento, duración y extinción </w:t>
      </w:r>
    </w:p>
    <w:p w14:paraId="5C2D1E29" w14:textId="1FFAB1E4" w:rsidR="009440A8" w:rsidRDefault="000D1792" w:rsidP="000F3DAD">
      <w:pPr>
        <w:pStyle w:val="Prrafodelista"/>
        <w:numPr>
          <w:ilvl w:val="0"/>
          <w:numId w:val="5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La l</w:t>
      </w:r>
      <w:r w:rsidR="00845F8A">
        <w:rPr>
          <w:rFonts w:ascii="Garamond" w:hAnsi="Garamond"/>
          <w:lang w:val="es-ES_tradnl"/>
        </w:rPr>
        <w:t>iquidación y</w:t>
      </w:r>
      <w:r w:rsidR="009440A8">
        <w:rPr>
          <w:rFonts w:ascii="Garamond" w:hAnsi="Garamond"/>
          <w:lang w:val="es-ES_tradnl"/>
        </w:rPr>
        <w:t xml:space="preserve"> recaudación de cuotas </w:t>
      </w:r>
    </w:p>
    <w:p w14:paraId="24F5E392" w14:textId="77777777" w:rsidR="007D7E79" w:rsidRDefault="007D7E79" w:rsidP="007D7E79">
      <w:pPr>
        <w:rPr>
          <w:rFonts w:ascii="Garamond" w:hAnsi="Garamond"/>
          <w:lang w:val="es-ES_tradnl"/>
        </w:rPr>
      </w:pPr>
    </w:p>
    <w:p w14:paraId="0470EB91" w14:textId="1A14CB55" w:rsidR="007D7E79" w:rsidRPr="007D7E79" w:rsidRDefault="007D7E79" w:rsidP="005600A8">
      <w:pPr>
        <w:jc w:val="both"/>
        <w:rPr>
          <w:rFonts w:ascii="Garamond" w:hAnsi="Garamond"/>
          <w:b/>
          <w:bCs/>
          <w:lang w:val="es-ES_tradnl"/>
        </w:rPr>
      </w:pPr>
      <w:r w:rsidRPr="007D7E79">
        <w:rPr>
          <w:rFonts w:ascii="Garamond" w:hAnsi="Garamond"/>
          <w:b/>
          <w:bCs/>
          <w:lang w:val="es-ES_tradnl"/>
        </w:rPr>
        <w:t xml:space="preserve">Tema 6. LA ACCIÓN PROTECTORA DEL SISTEMA DE SEGURIDAD SOCIAL </w:t>
      </w:r>
    </w:p>
    <w:p w14:paraId="05BFA9FD" w14:textId="7ABF7222" w:rsidR="007D7E79" w:rsidRDefault="007D7E79" w:rsidP="005600A8">
      <w:pPr>
        <w:pStyle w:val="Prrafodelista"/>
        <w:numPr>
          <w:ilvl w:val="0"/>
          <w:numId w:val="6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El alcance de la protección protectora: contingencias protegidas</w:t>
      </w:r>
    </w:p>
    <w:p w14:paraId="4E912935" w14:textId="79FA5219" w:rsidR="007D7E79" w:rsidRDefault="007D7E79" w:rsidP="005600A8">
      <w:pPr>
        <w:pStyle w:val="Prrafodelista"/>
        <w:numPr>
          <w:ilvl w:val="0"/>
          <w:numId w:val="6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especificidad de la protección de las contingencias profesionales: el accidente de trabajo y la enfermedad profesional </w:t>
      </w:r>
    </w:p>
    <w:p w14:paraId="69C5E820" w14:textId="2768BBF2" w:rsidR="007D7E79" w:rsidRDefault="007D7E79" w:rsidP="005600A8">
      <w:pPr>
        <w:pStyle w:val="Prrafodelista"/>
        <w:numPr>
          <w:ilvl w:val="0"/>
          <w:numId w:val="6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Caracteres generales y reglas de determinación de las prestaciones económicas</w:t>
      </w:r>
      <w:r w:rsidR="0032109D">
        <w:rPr>
          <w:rFonts w:ascii="Garamond" w:hAnsi="Garamond"/>
          <w:lang w:val="es-ES_tradnl"/>
        </w:rPr>
        <w:t xml:space="preserve"> </w:t>
      </w:r>
    </w:p>
    <w:p w14:paraId="48D7F26F" w14:textId="70EB05BE" w:rsidR="009E4626" w:rsidRDefault="009E4626" w:rsidP="005600A8">
      <w:pPr>
        <w:pStyle w:val="Prrafodelista"/>
        <w:numPr>
          <w:ilvl w:val="0"/>
          <w:numId w:val="6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responsabilidad en orden a las prestaciones </w:t>
      </w:r>
    </w:p>
    <w:p w14:paraId="64A89107" w14:textId="77777777" w:rsidR="00E93C77" w:rsidRDefault="00E93C77" w:rsidP="00E93C77">
      <w:pPr>
        <w:jc w:val="both"/>
        <w:rPr>
          <w:rFonts w:ascii="Garamond" w:hAnsi="Garamond"/>
          <w:lang w:val="es-ES_tradnl"/>
        </w:rPr>
      </w:pPr>
    </w:p>
    <w:p w14:paraId="591943AC" w14:textId="77777777" w:rsidR="00E93C77" w:rsidRDefault="00E93C77" w:rsidP="00E93C77">
      <w:pPr>
        <w:jc w:val="both"/>
        <w:rPr>
          <w:rFonts w:ascii="Garamond" w:hAnsi="Garamond"/>
          <w:lang w:val="es-ES_tradnl"/>
        </w:rPr>
      </w:pPr>
    </w:p>
    <w:p w14:paraId="0B835D6B" w14:textId="77777777" w:rsidR="00F5660E" w:rsidRDefault="00F5660E" w:rsidP="00E93C77">
      <w:pPr>
        <w:jc w:val="both"/>
        <w:rPr>
          <w:rFonts w:ascii="Garamond" w:hAnsi="Garamond"/>
          <w:lang w:val="es-ES_tradnl"/>
        </w:rPr>
      </w:pPr>
    </w:p>
    <w:p w14:paraId="4F58F2C1" w14:textId="77777777" w:rsidR="007A6EC9" w:rsidRDefault="007A6EC9" w:rsidP="00E93C77">
      <w:pPr>
        <w:jc w:val="both"/>
        <w:rPr>
          <w:rFonts w:ascii="Garamond" w:hAnsi="Garamond"/>
          <w:lang w:val="es-ES_tradnl"/>
        </w:rPr>
      </w:pPr>
    </w:p>
    <w:p w14:paraId="33F17339" w14:textId="2265C011" w:rsidR="00E93C77" w:rsidRPr="00E93C77" w:rsidRDefault="00E93C77" w:rsidP="007A6EC9">
      <w:pPr>
        <w:jc w:val="center"/>
        <w:rPr>
          <w:rFonts w:ascii="Garamond" w:hAnsi="Garamond"/>
          <w:b/>
          <w:bCs/>
          <w:lang w:val="es-ES_tradnl"/>
        </w:rPr>
      </w:pPr>
      <w:r w:rsidRPr="00E93C77">
        <w:rPr>
          <w:rFonts w:ascii="Garamond" w:hAnsi="Garamond"/>
          <w:b/>
          <w:bCs/>
          <w:lang w:val="es-ES_tradnl"/>
        </w:rPr>
        <w:lastRenderedPageBreak/>
        <w:t>PARTE II: ACCIÓN PROTECTORA DE LA SEGURIDAD SOCIAL</w:t>
      </w:r>
    </w:p>
    <w:p w14:paraId="2BF5AA33" w14:textId="77777777" w:rsidR="00551B81" w:rsidRDefault="00551B81" w:rsidP="00551B81">
      <w:pPr>
        <w:rPr>
          <w:rFonts w:ascii="Garamond" w:hAnsi="Garamond"/>
          <w:lang w:val="es-ES_tradnl"/>
        </w:rPr>
      </w:pPr>
    </w:p>
    <w:p w14:paraId="45E0597B" w14:textId="0B395144" w:rsidR="00551B81" w:rsidRPr="000926C6" w:rsidRDefault="00551B81" w:rsidP="00551B81">
      <w:pPr>
        <w:rPr>
          <w:rFonts w:ascii="Garamond" w:hAnsi="Garamond"/>
          <w:b/>
          <w:bCs/>
          <w:lang w:val="es-ES_tradnl"/>
        </w:rPr>
      </w:pPr>
      <w:r w:rsidRPr="000926C6">
        <w:rPr>
          <w:rFonts w:ascii="Garamond" w:hAnsi="Garamond"/>
          <w:b/>
          <w:bCs/>
          <w:lang w:val="es-ES_tradnl"/>
        </w:rPr>
        <w:t>Tema 7. LA INCAPACIDAD TEMPORAL</w:t>
      </w:r>
    </w:p>
    <w:p w14:paraId="69EA2DC8" w14:textId="73E13325" w:rsidR="00551B81" w:rsidRDefault="00551B81" w:rsidP="00551B81">
      <w:pPr>
        <w:pStyle w:val="Prrafodelista"/>
        <w:numPr>
          <w:ilvl w:val="0"/>
          <w:numId w:val="7"/>
        </w:numPr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Concepto </w:t>
      </w:r>
    </w:p>
    <w:p w14:paraId="7BC5A3A7" w14:textId="23396BFB" w:rsidR="00551B81" w:rsidRDefault="00551B81" w:rsidP="00551B81">
      <w:pPr>
        <w:pStyle w:val="Prrafodelista"/>
        <w:numPr>
          <w:ilvl w:val="0"/>
          <w:numId w:val="7"/>
        </w:numPr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Requisitos de acceso </w:t>
      </w:r>
    </w:p>
    <w:p w14:paraId="59498B0F" w14:textId="1D3AB190" w:rsidR="00551B81" w:rsidRDefault="00551B81" w:rsidP="00551B81">
      <w:pPr>
        <w:pStyle w:val="Prrafodelista"/>
        <w:numPr>
          <w:ilvl w:val="0"/>
          <w:numId w:val="7"/>
        </w:numPr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Dinámica de la prestación: nacimiento, duración, extinción</w:t>
      </w:r>
      <w:r w:rsidR="0039723C">
        <w:rPr>
          <w:rFonts w:ascii="Garamond" w:hAnsi="Garamond"/>
          <w:lang w:val="es-ES_tradnl"/>
        </w:rPr>
        <w:t xml:space="preserve"> </w:t>
      </w:r>
    </w:p>
    <w:p w14:paraId="294C0DEE" w14:textId="77777777" w:rsidR="0032109D" w:rsidRDefault="0032109D" w:rsidP="0032109D">
      <w:pPr>
        <w:jc w:val="both"/>
        <w:rPr>
          <w:rFonts w:ascii="Garamond" w:hAnsi="Garamond"/>
          <w:b/>
          <w:bCs/>
          <w:lang w:val="es-ES_tradnl"/>
        </w:rPr>
      </w:pPr>
    </w:p>
    <w:p w14:paraId="4F59C1FE" w14:textId="7454D32A" w:rsidR="0032109D" w:rsidRPr="00551B81" w:rsidRDefault="0032109D" w:rsidP="0032109D">
      <w:pPr>
        <w:jc w:val="both"/>
        <w:rPr>
          <w:rFonts w:ascii="Garamond" w:hAnsi="Garamond"/>
          <w:b/>
          <w:bCs/>
          <w:lang w:val="es-ES_tradnl"/>
        </w:rPr>
      </w:pPr>
      <w:r w:rsidRPr="00551B81">
        <w:rPr>
          <w:rFonts w:ascii="Garamond" w:hAnsi="Garamond"/>
          <w:b/>
          <w:bCs/>
          <w:lang w:val="es-ES_tradnl"/>
        </w:rPr>
        <w:t>T</w:t>
      </w:r>
      <w:r>
        <w:rPr>
          <w:rFonts w:ascii="Garamond" w:hAnsi="Garamond"/>
          <w:b/>
          <w:bCs/>
          <w:lang w:val="es-ES_tradnl"/>
        </w:rPr>
        <w:t>ema</w:t>
      </w:r>
      <w:r w:rsidRPr="00551B81">
        <w:rPr>
          <w:rFonts w:ascii="Garamond" w:hAnsi="Garamond"/>
          <w:b/>
          <w:bCs/>
          <w:lang w:val="es-ES_tradnl"/>
        </w:rPr>
        <w:t xml:space="preserve"> </w:t>
      </w:r>
      <w:r>
        <w:rPr>
          <w:rFonts w:ascii="Garamond" w:hAnsi="Garamond"/>
          <w:b/>
          <w:bCs/>
          <w:lang w:val="es-ES_tradnl"/>
        </w:rPr>
        <w:t>8</w:t>
      </w:r>
      <w:r w:rsidRPr="00551B81">
        <w:rPr>
          <w:rFonts w:ascii="Garamond" w:hAnsi="Garamond"/>
          <w:b/>
          <w:bCs/>
          <w:lang w:val="es-ES_tradnl"/>
        </w:rPr>
        <w:t>.</w:t>
      </w:r>
      <w:r>
        <w:rPr>
          <w:rFonts w:ascii="Garamond" w:hAnsi="Garamond"/>
          <w:b/>
          <w:bCs/>
          <w:lang w:val="es-ES_tradnl"/>
        </w:rPr>
        <w:t xml:space="preserve"> </w:t>
      </w:r>
      <w:r w:rsidRPr="00551B81">
        <w:rPr>
          <w:rFonts w:ascii="Garamond" w:hAnsi="Garamond"/>
          <w:b/>
          <w:bCs/>
          <w:lang w:val="es-ES_tradnl"/>
        </w:rPr>
        <w:t xml:space="preserve">LA INCAPACIDAD PERMANENTE </w:t>
      </w:r>
    </w:p>
    <w:p w14:paraId="41741C18" w14:textId="77777777" w:rsidR="0032109D" w:rsidRDefault="0032109D" w:rsidP="0032109D">
      <w:pPr>
        <w:pStyle w:val="Prrafodelista"/>
        <w:numPr>
          <w:ilvl w:val="0"/>
          <w:numId w:val="9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Concepto y grados de incapacidad permanente </w:t>
      </w:r>
    </w:p>
    <w:p w14:paraId="1E669100" w14:textId="77777777" w:rsidR="0032109D" w:rsidRDefault="0032109D" w:rsidP="0032109D">
      <w:pPr>
        <w:pStyle w:val="Prrafodelista"/>
        <w:numPr>
          <w:ilvl w:val="0"/>
          <w:numId w:val="9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Beneficiarios </w:t>
      </w:r>
    </w:p>
    <w:p w14:paraId="5FD55D07" w14:textId="77777777" w:rsidR="0032109D" w:rsidRDefault="0032109D" w:rsidP="0032109D">
      <w:pPr>
        <w:pStyle w:val="Prrafodelista"/>
        <w:numPr>
          <w:ilvl w:val="0"/>
          <w:numId w:val="9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Tramitación de la incapacidad permanente </w:t>
      </w:r>
    </w:p>
    <w:p w14:paraId="175EBFF2" w14:textId="77777777" w:rsidR="0032109D" w:rsidRDefault="0032109D" w:rsidP="0032109D">
      <w:pPr>
        <w:pStyle w:val="Prrafodelista"/>
        <w:numPr>
          <w:ilvl w:val="0"/>
          <w:numId w:val="9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Contenido de las prestaciones</w:t>
      </w:r>
    </w:p>
    <w:p w14:paraId="28F657B2" w14:textId="77777777" w:rsidR="0032109D" w:rsidRDefault="0032109D" w:rsidP="0032109D">
      <w:pPr>
        <w:pStyle w:val="Prrafodelista"/>
        <w:numPr>
          <w:ilvl w:val="0"/>
          <w:numId w:val="9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Revisión de la incapacidad permanente </w:t>
      </w:r>
    </w:p>
    <w:p w14:paraId="68562B14" w14:textId="77777777" w:rsidR="0032109D" w:rsidRDefault="0032109D" w:rsidP="005600A8">
      <w:pPr>
        <w:jc w:val="both"/>
        <w:rPr>
          <w:rFonts w:ascii="Garamond" w:hAnsi="Garamond"/>
          <w:b/>
          <w:bCs/>
          <w:lang w:val="es-ES_tradnl"/>
        </w:rPr>
      </w:pPr>
    </w:p>
    <w:p w14:paraId="79B22F91" w14:textId="1FB40D0F" w:rsidR="00551B81" w:rsidRPr="000926C6" w:rsidRDefault="00551B81" w:rsidP="005600A8">
      <w:pPr>
        <w:jc w:val="both"/>
        <w:rPr>
          <w:rFonts w:ascii="Garamond" w:hAnsi="Garamond"/>
          <w:b/>
          <w:bCs/>
          <w:lang w:val="es-ES_tradnl"/>
        </w:rPr>
      </w:pPr>
      <w:r w:rsidRPr="000926C6">
        <w:rPr>
          <w:rFonts w:ascii="Garamond" w:hAnsi="Garamond"/>
          <w:b/>
          <w:bCs/>
          <w:lang w:val="es-ES_tradnl"/>
        </w:rPr>
        <w:t xml:space="preserve">Tema </w:t>
      </w:r>
      <w:r w:rsidR="0032109D">
        <w:rPr>
          <w:rFonts w:ascii="Garamond" w:hAnsi="Garamond"/>
          <w:b/>
          <w:bCs/>
          <w:lang w:val="es-ES_tradnl"/>
        </w:rPr>
        <w:t>9</w:t>
      </w:r>
      <w:r w:rsidRPr="000926C6">
        <w:rPr>
          <w:rFonts w:ascii="Garamond" w:hAnsi="Garamond"/>
          <w:b/>
          <w:bCs/>
          <w:lang w:val="es-ES_tradnl"/>
        </w:rPr>
        <w:t xml:space="preserve">. LA PROTECCIÓN POR NACIMIENTO Y CUIDADO DEL MENOR </w:t>
      </w:r>
    </w:p>
    <w:p w14:paraId="396442E7" w14:textId="105187C4" w:rsidR="00551B81" w:rsidRDefault="00551B81" w:rsidP="005600A8">
      <w:pPr>
        <w:pStyle w:val="Prrafodelista"/>
        <w:numPr>
          <w:ilvl w:val="0"/>
          <w:numId w:val="8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Concepto y situaciones protegidas</w:t>
      </w:r>
    </w:p>
    <w:p w14:paraId="74CBCB38" w14:textId="457F2E53" w:rsidR="00551B81" w:rsidRDefault="00551B81" w:rsidP="005600A8">
      <w:pPr>
        <w:pStyle w:val="Prrafodelista"/>
        <w:numPr>
          <w:ilvl w:val="0"/>
          <w:numId w:val="8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Requisitos</w:t>
      </w:r>
    </w:p>
    <w:p w14:paraId="7D00B9D2" w14:textId="6707BACD" w:rsidR="00551B81" w:rsidRDefault="00551B81" w:rsidP="005600A8">
      <w:pPr>
        <w:pStyle w:val="Prrafodelista"/>
        <w:numPr>
          <w:ilvl w:val="0"/>
          <w:numId w:val="8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Dinámica de la prestación: nacimiento, duración, extinción</w:t>
      </w:r>
    </w:p>
    <w:p w14:paraId="750EECDA" w14:textId="145885E4" w:rsidR="00551B81" w:rsidRDefault="00551B81" w:rsidP="005600A8">
      <w:pPr>
        <w:pStyle w:val="Prrafodelista"/>
        <w:numPr>
          <w:ilvl w:val="0"/>
          <w:numId w:val="8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El subsidio no contributivo por nacimiento y cuidado del menor </w:t>
      </w:r>
    </w:p>
    <w:p w14:paraId="7E79D85E" w14:textId="4D90DB63" w:rsidR="00551B81" w:rsidRDefault="00551B81" w:rsidP="005600A8">
      <w:pPr>
        <w:pStyle w:val="Prrafodelista"/>
        <w:numPr>
          <w:ilvl w:val="0"/>
          <w:numId w:val="8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prestación por riesgo durante el embarazo y durante la lactancia  </w:t>
      </w:r>
    </w:p>
    <w:p w14:paraId="491E4E7C" w14:textId="545624B1" w:rsidR="00551B81" w:rsidRDefault="00551B81" w:rsidP="005600A8">
      <w:pPr>
        <w:pStyle w:val="Prrafodelista"/>
        <w:numPr>
          <w:ilvl w:val="0"/>
          <w:numId w:val="8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prestación por corresponsabilidad en el cuidado del lactante </w:t>
      </w:r>
    </w:p>
    <w:p w14:paraId="7BA2C896" w14:textId="2246CD45" w:rsidR="00551B81" w:rsidRDefault="00551B81" w:rsidP="005600A8">
      <w:pPr>
        <w:pStyle w:val="Prrafodelista"/>
        <w:numPr>
          <w:ilvl w:val="0"/>
          <w:numId w:val="8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prestación por cuidado de menores con cáncer u otra enfermedad grave </w:t>
      </w:r>
    </w:p>
    <w:p w14:paraId="245C04E5" w14:textId="77777777" w:rsidR="00551B81" w:rsidRPr="00551B81" w:rsidRDefault="00551B81" w:rsidP="005600A8">
      <w:pPr>
        <w:pStyle w:val="Prrafodelista"/>
        <w:jc w:val="both"/>
        <w:rPr>
          <w:rFonts w:ascii="Garamond" w:hAnsi="Garamond"/>
          <w:lang w:val="es-ES_tradnl"/>
        </w:rPr>
      </w:pPr>
    </w:p>
    <w:p w14:paraId="167788A6" w14:textId="76FC1051" w:rsidR="00551B81" w:rsidRPr="000926C6" w:rsidRDefault="00551B81" w:rsidP="005600A8">
      <w:pPr>
        <w:jc w:val="both"/>
        <w:rPr>
          <w:rFonts w:ascii="Garamond" w:hAnsi="Garamond"/>
          <w:b/>
          <w:bCs/>
          <w:lang w:val="es-ES_tradnl"/>
        </w:rPr>
      </w:pPr>
      <w:r w:rsidRPr="000926C6">
        <w:rPr>
          <w:rFonts w:ascii="Garamond" w:hAnsi="Garamond"/>
          <w:b/>
          <w:bCs/>
          <w:lang w:val="es-ES_tradnl"/>
        </w:rPr>
        <w:t>T</w:t>
      </w:r>
      <w:r w:rsidR="005600A8">
        <w:rPr>
          <w:rFonts w:ascii="Garamond" w:hAnsi="Garamond"/>
          <w:b/>
          <w:bCs/>
          <w:lang w:val="es-ES_tradnl"/>
        </w:rPr>
        <w:t>ema</w:t>
      </w:r>
      <w:r w:rsidRPr="000926C6">
        <w:rPr>
          <w:rFonts w:ascii="Garamond" w:hAnsi="Garamond"/>
          <w:b/>
          <w:bCs/>
          <w:lang w:val="es-ES_tradnl"/>
        </w:rPr>
        <w:t xml:space="preserve"> 10. LA PENSIÓN DE JUBILACIÓN </w:t>
      </w:r>
    </w:p>
    <w:p w14:paraId="6E0B9E06" w14:textId="453669A8" w:rsidR="00551B81" w:rsidRDefault="00551B81" w:rsidP="005600A8">
      <w:pPr>
        <w:pStyle w:val="Prrafodelista"/>
        <w:numPr>
          <w:ilvl w:val="0"/>
          <w:numId w:val="10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Concepto</w:t>
      </w:r>
    </w:p>
    <w:p w14:paraId="34B3B0B6" w14:textId="7F8DA2CA" w:rsidR="00551B81" w:rsidRDefault="00551B81" w:rsidP="005600A8">
      <w:pPr>
        <w:pStyle w:val="Prrafodelista"/>
        <w:numPr>
          <w:ilvl w:val="0"/>
          <w:numId w:val="10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La jubilación ordinaria</w:t>
      </w:r>
    </w:p>
    <w:p w14:paraId="78526CFB" w14:textId="670691AC" w:rsidR="00551B81" w:rsidRDefault="00551B81" w:rsidP="005600A8">
      <w:pPr>
        <w:pStyle w:val="Prrafodelista"/>
        <w:numPr>
          <w:ilvl w:val="1"/>
          <w:numId w:val="10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Requisitos </w:t>
      </w:r>
    </w:p>
    <w:p w14:paraId="2249A17A" w14:textId="38255CFC" w:rsidR="00551B81" w:rsidRDefault="00551B81" w:rsidP="005600A8">
      <w:pPr>
        <w:pStyle w:val="Prrafodelista"/>
        <w:numPr>
          <w:ilvl w:val="1"/>
          <w:numId w:val="10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Determinación de la cuantía </w:t>
      </w:r>
    </w:p>
    <w:p w14:paraId="4A4AF7F6" w14:textId="55D37BF1" w:rsidR="00551B81" w:rsidRPr="00551B81" w:rsidRDefault="00551B81" w:rsidP="005600A8">
      <w:pPr>
        <w:pStyle w:val="Prrafodelista"/>
        <w:numPr>
          <w:ilvl w:val="1"/>
          <w:numId w:val="10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Complementos a la pensión: la jubilación demorada y reducción para la brecha de género</w:t>
      </w:r>
    </w:p>
    <w:p w14:paraId="77630D3F" w14:textId="3DCEFC9A" w:rsidR="00551B81" w:rsidRDefault="000926C6" w:rsidP="005600A8">
      <w:pPr>
        <w:pStyle w:val="Prrafodelista"/>
        <w:numPr>
          <w:ilvl w:val="0"/>
          <w:numId w:val="10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Sistema de revalorización, límites mínimos y máximos de la pensión de jubilación</w:t>
      </w:r>
      <w:r w:rsidR="005600A8">
        <w:rPr>
          <w:rFonts w:ascii="Garamond" w:hAnsi="Garamond"/>
          <w:lang w:val="es-ES_tradnl"/>
        </w:rPr>
        <w:t xml:space="preserve">. </w:t>
      </w:r>
    </w:p>
    <w:p w14:paraId="69EE71E2" w14:textId="77777777" w:rsidR="000932FD" w:rsidRDefault="000926C6" w:rsidP="005600A8">
      <w:pPr>
        <w:pStyle w:val="Prrafodelista"/>
        <w:numPr>
          <w:ilvl w:val="0"/>
          <w:numId w:val="10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Las jubilaciones anticipadas</w:t>
      </w:r>
    </w:p>
    <w:p w14:paraId="736CFBCA" w14:textId="77777777" w:rsidR="000932FD" w:rsidRDefault="000932FD" w:rsidP="000932FD">
      <w:pPr>
        <w:pStyle w:val="Prrafodelista"/>
        <w:numPr>
          <w:ilvl w:val="1"/>
          <w:numId w:val="4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La jubilación anticipada</w:t>
      </w:r>
      <w:r w:rsidR="000926C6">
        <w:rPr>
          <w:rFonts w:ascii="Garamond" w:hAnsi="Garamond"/>
          <w:lang w:val="es-ES_tradnl"/>
        </w:rPr>
        <w:t xml:space="preserve"> por razón de la actividad</w:t>
      </w:r>
    </w:p>
    <w:p w14:paraId="51444368" w14:textId="77777777" w:rsidR="000932FD" w:rsidRDefault="000932FD" w:rsidP="000932FD">
      <w:pPr>
        <w:pStyle w:val="Prrafodelista"/>
        <w:numPr>
          <w:ilvl w:val="1"/>
          <w:numId w:val="4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jubilación anticipada por razón de </w:t>
      </w:r>
      <w:r w:rsidR="000926C6">
        <w:rPr>
          <w:rFonts w:ascii="Garamond" w:hAnsi="Garamond"/>
          <w:lang w:val="es-ES_tradnl"/>
        </w:rPr>
        <w:t>discapacidad</w:t>
      </w:r>
    </w:p>
    <w:p w14:paraId="5C45F13E" w14:textId="77777777" w:rsidR="000932FD" w:rsidRDefault="000932FD" w:rsidP="000932FD">
      <w:pPr>
        <w:pStyle w:val="Prrafodelista"/>
        <w:numPr>
          <w:ilvl w:val="1"/>
          <w:numId w:val="4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jubilación anticipada </w:t>
      </w:r>
      <w:r w:rsidR="000926C6">
        <w:rPr>
          <w:rFonts w:ascii="Garamond" w:hAnsi="Garamond"/>
          <w:lang w:val="es-ES_tradnl"/>
        </w:rPr>
        <w:t>voluntaria</w:t>
      </w:r>
    </w:p>
    <w:p w14:paraId="7AE066E8" w14:textId="09D7694A" w:rsidR="000926C6" w:rsidRDefault="000932FD" w:rsidP="000932FD">
      <w:pPr>
        <w:pStyle w:val="Prrafodelista"/>
        <w:numPr>
          <w:ilvl w:val="1"/>
          <w:numId w:val="4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jubilación anticipada </w:t>
      </w:r>
      <w:r w:rsidR="000926C6">
        <w:rPr>
          <w:rFonts w:ascii="Garamond" w:hAnsi="Garamond"/>
          <w:lang w:val="es-ES_tradnl"/>
        </w:rPr>
        <w:t xml:space="preserve">involuntaria </w:t>
      </w:r>
    </w:p>
    <w:p w14:paraId="1E458664" w14:textId="4E92EE7A" w:rsidR="000926C6" w:rsidRDefault="000926C6" w:rsidP="005600A8">
      <w:pPr>
        <w:pStyle w:val="Prrafodelista"/>
        <w:numPr>
          <w:ilvl w:val="0"/>
          <w:numId w:val="10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jubilación parcial anticipada y postergada </w:t>
      </w:r>
    </w:p>
    <w:p w14:paraId="50AF6461" w14:textId="20A17090" w:rsidR="000926C6" w:rsidRDefault="000926C6" w:rsidP="005600A8">
      <w:pPr>
        <w:pStyle w:val="Prrafodelista"/>
        <w:numPr>
          <w:ilvl w:val="0"/>
          <w:numId w:val="10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jubilación activa </w:t>
      </w:r>
    </w:p>
    <w:p w14:paraId="6E7386F4" w14:textId="15D5D258" w:rsidR="007E5690" w:rsidRDefault="007E5690" w:rsidP="005600A8">
      <w:pPr>
        <w:pStyle w:val="Prrafodelista"/>
        <w:numPr>
          <w:ilvl w:val="0"/>
          <w:numId w:val="10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jubilación flexible </w:t>
      </w:r>
    </w:p>
    <w:p w14:paraId="16343E3F" w14:textId="17E1AB3E" w:rsidR="007A6EC9" w:rsidRPr="00551B81" w:rsidRDefault="007A6EC9" w:rsidP="005600A8">
      <w:pPr>
        <w:pStyle w:val="Prrafodelista"/>
        <w:numPr>
          <w:ilvl w:val="0"/>
          <w:numId w:val="10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prestación no contributiva de jubilación </w:t>
      </w:r>
    </w:p>
    <w:p w14:paraId="40F5E58D" w14:textId="77777777" w:rsidR="000926C6" w:rsidRDefault="000926C6" w:rsidP="005600A8">
      <w:pPr>
        <w:jc w:val="both"/>
        <w:rPr>
          <w:rFonts w:ascii="Garamond" w:hAnsi="Garamond"/>
          <w:lang w:val="es-ES_tradnl"/>
        </w:rPr>
      </w:pPr>
    </w:p>
    <w:p w14:paraId="38A4E09A" w14:textId="37C525EC" w:rsidR="00551B81" w:rsidRDefault="00551B81" w:rsidP="005600A8">
      <w:pPr>
        <w:jc w:val="both"/>
        <w:rPr>
          <w:rFonts w:ascii="Garamond" w:hAnsi="Garamond"/>
          <w:b/>
          <w:bCs/>
          <w:lang w:val="es-ES_tradnl"/>
        </w:rPr>
      </w:pPr>
      <w:r w:rsidRPr="000926C6">
        <w:rPr>
          <w:rFonts w:ascii="Garamond" w:hAnsi="Garamond"/>
          <w:b/>
          <w:bCs/>
          <w:lang w:val="es-ES_tradnl"/>
        </w:rPr>
        <w:t>T</w:t>
      </w:r>
      <w:r w:rsidR="005600A8">
        <w:rPr>
          <w:rFonts w:ascii="Garamond" w:hAnsi="Garamond"/>
          <w:b/>
          <w:bCs/>
          <w:lang w:val="es-ES_tradnl"/>
        </w:rPr>
        <w:t>ema</w:t>
      </w:r>
      <w:r w:rsidRPr="000926C6">
        <w:rPr>
          <w:rFonts w:ascii="Garamond" w:hAnsi="Garamond"/>
          <w:b/>
          <w:bCs/>
          <w:lang w:val="es-ES_tradnl"/>
        </w:rPr>
        <w:t xml:space="preserve"> 11. LA PRESTACIÓN POR DESEMPLEO </w:t>
      </w:r>
    </w:p>
    <w:p w14:paraId="5A3AE8AA" w14:textId="413723BC" w:rsidR="000926C6" w:rsidRPr="000926C6" w:rsidRDefault="000926C6" w:rsidP="005600A8">
      <w:pPr>
        <w:pStyle w:val="Prrafodelista"/>
        <w:numPr>
          <w:ilvl w:val="0"/>
          <w:numId w:val="11"/>
        </w:numPr>
        <w:jc w:val="both"/>
        <w:rPr>
          <w:rFonts w:ascii="Garamond" w:hAnsi="Garamond"/>
          <w:lang w:val="es-ES_tradnl"/>
        </w:rPr>
      </w:pPr>
      <w:r w:rsidRPr="000926C6">
        <w:rPr>
          <w:rFonts w:ascii="Garamond" w:hAnsi="Garamond"/>
          <w:lang w:val="es-ES_tradnl"/>
        </w:rPr>
        <w:t>Concepto</w:t>
      </w:r>
    </w:p>
    <w:p w14:paraId="1394B532" w14:textId="62E05C10" w:rsidR="000926C6" w:rsidRPr="000926C6" w:rsidRDefault="000926C6" w:rsidP="005600A8">
      <w:pPr>
        <w:pStyle w:val="Prrafodelista"/>
        <w:numPr>
          <w:ilvl w:val="0"/>
          <w:numId w:val="11"/>
        </w:numPr>
        <w:jc w:val="both"/>
        <w:rPr>
          <w:rFonts w:ascii="Garamond" w:hAnsi="Garamond"/>
          <w:lang w:val="es-ES_tradnl"/>
        </w:rPr>
      </w:pPr>
      <w:r w:rsidRPr="000926C6">
        <w:rPr>
          <w:rFonts w:ascii="Garamond" w:hAnsi="Garamond"/>
          <w:lang w:val="es-ES_tradnl"/>
        </w:rPr>
        <w:t>Requisitos para el acceso</w:t>
      </w:r>
    </w:p>
    <w:p w14:paraId="28D2BC27" w14:textId="194E7E58" w:rsidR="007A6EC9" w:rsidRPr="007A6EC9" w:rsidRDefault="000926C6" w:rsidP="007A6EC9">
      <w:pPr>
        <w:pStyle w:val="Prrafodelista"/>
        <w:numPr>
          <w:ilvl w:val="0"/>
          <w:numId w:val="11"/>
        </w:numPr>
        <w:jc w:val="both"/>
        <w:rPr>
          <w:rFonts w:ascii="Garamond" w:hAnsi="Garamond"/>
          <w:lang w:val="es-ES_tradnl"/>
        </w:rPr>
      </w:pPr>
      <w:r w:rsidRPr="000926C6">
        <w:rPr>
          <w:rFonts w:ascii="Garamond" w:hAnsi="Garamond"/>
          <w:lang w:val="es-ES_tradnl"/>
        </w:rPr>
        <w:t>Dinámica de la prestación: cuantía, duración, extinción</w:t>
      </w:r>
    </w:p>
    <w:p w14:paraId="0C7FD572" w14:textId="718F7E47" w:rsidR="00816DA0" w:rsidRPr="00F5660E" w:rsidRDefault="000926C6" w:rsidP="005600A8">
      <w:pPr>
        <w:pStyle w:val="Prrafodelista"/>
        <w:numPr>
          <w:ilvl w:val="0"/>
          <w:numId w:val="11"/>
        </w:numPr>
        <w:jc w:val="both"/>
        <w:rPr>
          <w:rFonts w:ascii="Garamond" w:hAnsi="Garamond"/>
          <w:lang w:val="es-ES_tradnl"/>
        </w:rPr>
      </w:pPr>
      <w:r w:rsidRPr="000926C6">
        <w:rPr>
          <w:rFonts w:ascii="Garamond" w:hAnsi="Garamond"/>
          <w:lang w:val="es-ES_tradnl"/>
        </w:rPr>
        <w:t>El subsidio no contributivo por desempleo del nivel asistencial</w:t>
      </w:r>
    </w:p>
    <w:p w14:paraId="747DC3F8" w14:textId="77777777" w:rsidR="00ED4DB1" w:rsidRDefault="00ED4DB1" w:rsidP="005600A8">
      <w:pPr>
        <w:jc w:val="both"/>
        <w:rPr>
          <w:rFonts w:ascii="Garamond" w:hAnsi="Garamond"/>
          <w:lang w:val="es-ES_tradnl"/>
        </w:rPr>
      </w:pPr>
    </w:p>
    <w:p w14:paraId="3BD80BA2" w14:textId="77777777" w:rsidR="00ED4DB1" w:rsidRDefault="00ED4DB1" w:rsidP="005600A8">
      <w:pPr>
        <w:jc w:val="both"/>
        <w:rPr>
          <w:rFonts w:ascii="Garamond" w:hAnsi="Garamond"/>
          <w:lang w:val="es-ES_tradnl"/>
        </w:rPr>
      </w:pPr>
    </w:p>
    <w:p w14:paraId="6078C709" w14:textId="507077A1" w:rsidR="000926C6" w:rsidRPr="000926C6" w:rsidRDefault="000926C6" w:rsidP="005600A8">
      <w:pPr>
        <w:jc w:val="both"/>
        <w:rPr>
          <w:rFonts w:ascii="Garamond" w:hAnsi="Garamond"/>
          <w:b/>
          <w:bCs/>
          <w:lang w:val="es-ES_tradnl"/>
        </w:rPr>
      </w:pPr>
      <w:r w:rsidRPr="000926C6">
        <w:rPr>
          <w:rFonts w:ascii="Garamond" w:hAnsi="Garamond"/>
          <w:b/>
          <w:bCs/>
          <w:lang w:val="es-ES_tradnl"/>
        </w:rPr>
        <w:t xml:space="preserve">Tema 12. LA PROTECCIÓN SOCIAL DE LA FAMILIA </w:t>
      </w:r>
    </w:p>
    <w:p w14:paraId="3AB6403C" w14:textId="77777777" w:rsidR="009A1530" w:rsidRDefault="000926C6" w:rsidP="005600A8">
      <w:pPr>
        <w:pStyle w:val="Prrafodelista"/>
        <w:numPr>
          <w:ilvl w:val="0"/>
          <w:numId w:val="12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Las prestaciones por muerte y supervivencia: </w:t>
      </w:r>
    </w:p>
    <w:p w14:paraId="5377B1EE" w14:textId="43547BE4" w:rsidR="009A1530" w:rsidRDefault="009A1530" w:rsidP="009A1530">
      <w:pPr>
        <w:pStyle w:val="Prrafodelista"/>
        <w:numPr>
          <w:ilvl w:val="1"/>
          <w:numId w:val="12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El </w:t>
      </w:r>
      <w:r w:rsidR="000926C6">
        <w:rPr>
          <w:rFonts w:ascii="Garamond" w:hAnsi="Garamond"/>
          <w:lang w:val="es-ES_tradnl"/>
        </w:rPr>
        <w:t>auxilio por defunción</w:t>
      </w:r>
    </w:p>
    <w:p w14:paraId="1D8D2D39" w14:textId="54E9BE5D" w:rsidR="009A1530" w:rsidRDefault="009A1530" w:rsidP="009A1530">
      <w:pPr>
        <w:pStyle w:val="Prrafodelista"/>
        <w:numPr>
          <w:ilvl w:val="1"/>
          <w:numId w:val="12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lastRenderedPageBreak/>
        <w:t>La p</w:t>
      </w:r>
      <w:r w:rsidR="000926C6">
        <w:rPr>
          <w:rFonts w:ascii="Garamond" w:hAnsi="Garamond"/>
          <w:lang w:val="es-ES_tradnl"/>
        </w:rPr>
        <w:t>ensión de viudedad</w:t>
      </w:r>
    </w:p>
    <w:p w14:paraId="70508C37" w14:textId="5F51D7FD" w:rsidR="000926C6" w:rsidRDefault="009A1530" w:rsidP="009A1530">
      <w:pPr>
        <w:pStyle w:val="Prrafodelista"/>
        <w:numPr>
          <w:ilvl w:val="1"/>
          <w:numId w:val="12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 </w:t>
      </w:r>
      <w:r w:rsidR="000926C6">
        <w:rPr>
          <w:rFonts w:ascii="Garamond" w:hAnsi="Garamond"/>
          <w:lang w:val="es-ES_tradnl"/>
        </w:rPr>
        <w:t>pensión de orfandad</w:t>
      </w:r>
    </w:p>
    <w:p w14:paraId="14EFFB7C" w14:textId="265E0B7E" w:rsidR="00136CD9" w:rsidRDefault="000926C6" w:rsidP="00F5660E">
      <w:pPr>
        <w:pStyle w:val="Prrafodelista"/>
        <w:numPr>
          <w:ilvl w:val="0"/>
          <w:numId w:val="12"/>
        </w:numPr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Las prestaciones familiares: excedencias, cotizaciones computables en caso de parto y cuidado de hijos o menores</w:t>
      </w:r>
    </w:p>
    <w:p w14:paraId="6E823FC8" w14:textId="77777777" w:rsidR="00F5660E" w:rsidRPr="00F5660E" w:rsidRDefault="00F5660E" w:rsidP="00F5660E">
      <w:pPr>
        <w:pStyle w:val="Prrafodelista"/>
        <w:jc w:val="both"/>
        <w:rPr>
          <w:rFonts w:ascii="Garamond" w:hAnsi="Garamond"/>
          <w:lang w:val="es-ES_tradnl"/>
        </w:rPr>
      </w:pPr>
    </w:p>
    <w:p w14:paraId="2D03511F" w14:textId="79FBF5F6" w:rsidR="00C15A1E" w:rsidRDefault="003B3AC9" w:rsidP="00D058A2">
      <w:pPr>
        <w:pStyle w:val="p1"/>
        <w:jc w:val="center"/>
        <w:rPr>
          <w:rFonts w:ascii="Garamond" w:hAnsi="Garamond"/>
          <w:b/>
          <w:bCs/>
          <w:sz w:val="24"/>
          <w:szCs w:val="24"/>
        </w:rPr>
      </w:pPr>
      <w:r w:rsidRPr="00776037">
        <w:rPr>
          <w:rFonts w:ascii="Garamond" w:hAnsi="Garamond"/>
          <w:b/>
          <w:bCs/>
          <w:sz w:val="24"/>
          <w:szCs w:val="24"/>
        </w:rPr>
        <w:t>BIBILIOGRAFÍA RECOMENDADA</w:t>
      </w:r>
    </w:p>
    <w:p w14:paraId="795D91CD" w14:textId="77777777" w:rsidR="00D058A2" w:rsidRDefault="00D058A2" w:rsidP="003B3AC9">
      <w:pPr>
        <w:pStyle w:val="p1"/>
        <w:rPr>
          <w:rFonts w:ascii="Garamond" w:hAnsi="Garamond"/>
          <w:b/>
          <w:bCs/>
          <w:sz w:val="24"/>
          <w:szCs w:val="24"/>
        </w:rPr>
      </w:pPr>
    </w:p>
    <w:p w14:paraId="43234DD1" w14:textId="619D3DB3" w:rsidR="00C15A1E" w:rsidRPr="00C15A1E" w:rsidRDefault="00C15A1E" w:rsidP="003B3AC9">
      <w:pPr>
        <w:pStyle w:val="p1"/>
        <w:rPr>
          <w:rFonts w:ascii="Garamond" w:hAnsi="Garamond"/>
          <w:sz w:val="24"/>
          <w:szCs w:val="24"/>
        </w:rPr>
      </w:pPr>
      <w:r w:rsidRPr="00C15A1E">
        <w:rPr>
          <w:rFonts w:ascii="Garamond" w:hAnsi="Garamond"/>
          <w:sz w:val="24"/>
          <w:szCs w:val="24"/>
        </w:rPr>
        <w:t xml:space="preserve">Blasco Lahoz, J. F. y López Gandía, J., </w:t>
      </w:r>
      <w:r w:rsidRPr="00C15A1E">
        <w:rPr>
          <w:rFonts w:ascii="Garamond" w:hAnsi="Garamond"/>
          <w:i/>
          <w:iCs/>
          <w:sz w:val="24"/>
          <w:szCs w:val="24"/>
        </w:rPr>
        <w:t>Curso de Seguridad Social</w:t>
      </w:r>
      <w:r w:rsidRPr="00C15A1E">
        <w:rPr>
          <w:rFonts w:ascii="Garamond" w:hAnsi="Garamond"/>
          <w:sz w:val="24"/>
          <w:szCs w:val="24"/>
        </w:rPr>
        <w:t xml:space="preserve">, Tirant lo Blanch, Valencia, 17ª Edición, 2025. </w:t>
      </w:r>
      <w:r w:rsidR="00D058A2">
        <w:rPr>
          <w:rFonts w:ascii="Garamond" w:hAnsi="Garamond"/>
          <w:sz w:val="24"/>
          <w:szCs w:val="24"/>
        </w:rPr>
        <w:t>(Papel y digital)</w:t>
      </w:r>
    </w:p>
    <w:p w14:paraId="2B9F8C0C" w14:textId="77777777" w:rsidR="003B3AC9" w:rsidRPr="003B3AC9" w:rsidRDefault="003B3AC9" w:rsidP="003B3AC9">
      <w:pPr>
        <w:jc w:val="both"/>
        <w:rPr>
          <w:rFonts w:ascii="Garamond" w:hAnsi="Garamond"/>
        </w:rPr>
      </w:pPr>
    </w:p>
    <w:p w14:paraId="558A3430" w14:textId="5CCA764A" w:rsidR="003B3AC9" w:rsidRPr="003B3AC9" w:rsidRDefault="003B3AC9" w:rsidP="003B3AC9">
      <w:pPr>
        <w:jc w:val="both"/>
        <w:rPr>
          <w:rFonts w:ascii="Garamond" w:hAnsi="Garamond"/>
        </w:rPr>
      </w:pPr>
      <w:r w:rsidRPr="003B3AC9">
        <w:rPr>
          <w:rFonts w:ascii="Garamond" w:hAnsi="Garamond"/>
        </w:rPr>
        <w:t xml:space="preserve">González Ortega, S. y </w:t>
      </w:r>
      <w:proofErr w:type="spellStart"/>
      <w:r w:rsidRPr="003B3AC9">
        <w:rPr>
          <w:rFonts w:ascii="Garamond" w:hAnsi="Garamond"/>
        </w:rPr>
        <w:t>Barcelón</w:t>
      </w:r>
      <w:proofErr w:type="spellEnd"/>
      <w:r w:rsidRPr="003B3AC9">
        <w:rPr>
          <w:rFonts w:ascii="Garamond" w:hAnsi="Garamond"/>
        </w:rPr>
        <w:t xml:space="preserve"> </w:t>
      </w:r>
      <w:proofErr w:type="spellStart"/>
      <w:r w:rsidRPr="003B3AC9">
        <w:rPr>
          <w:rFonts w:ascii="Garamond" w:hAnsi="Garamond"/>
        </w:rPr>
        <w:t>Cobedo</w:t>
      </w:r>
      <w:proofErr w:type="spellEnd"/>
      <w:r w:rsidRPr="003B3AC9">
        <w:rPr>
          <w:rFonts w:ascii="Garamond" w:hAnsi="Garamond"/>
        </w:rPr>
        <w:t xml:space="preserve">, S., </w:t>
      </w:r>
      <w:r w:rsidRPr="003B3AC9">
        <w:rPr>
          <w:rFonts w:ascii="Garamond" w:hAnsi="Garamond"/>
          <w:i/>
          <w:iCs/>
        </w:rPr>
        <w:t>Introducción al Derecho de la Seguridad Social</w:t>
      </w:r>
      <w:r w:rsidRPr="003B3AC9">
        <w:rPr>
          <w:rFonts w:ascii="Garamond" w:hAnsi="Garamond"/>
        </w:rPr>
        <w:t>, Tirant</w:t>
      </w:r>
      <w:r>
        <w:rPr>
          <w:rFonts w:ascii="Garamond" w:hAnsi="Garamond"/>
        </w:rPr>
        <w:t xml:space="preserve"> </w:t>
      </w:r>
      <w:r w:rsidRPr="003B3AC9">
        <w:rPr>
          <w:rFonts w:ascii="Garamond" w:hAnsi="Garamond"/>
        </w:rPr>
        <w:t xml:space="preserve">lo Blanch, Valencia, </w:t>
      </w:r>
      <w:r w:rsidR="00776037">
        <w:rPr>
          <w:rFonts w:ascii="Garamond" w:hAnsi="Garamond"/>
        </w:rPr>
        <w:t xml:space="preserve">19ª Edición, </w:t>
      </w:r>
      <w:r w:rsidRPr="003B3AC9">
        <w:rPr>
          <w:rFonts w:ascii="Garamond" w:hAnsi="Garamond"/>
        </w:rPr>
        <w:t>202</w:t>
      </w:r>
      <w:r w:rsidR="00776037">
        <w:rPr>
          <w:rFonts w:ascii="Garamond" w:hAnsi="Garamond"/>
        </w:rPr>
        <w:t>5</w:t>
      </w:r>
      <w:r w:rsidRPr="003B3AC9">
        <w:rPr>
          <w:rFonts w:ascii="Garamond" w:hAnsi="Garamond"/>
        </w:rPr>
        <w:t>.</w:t>
      </w:r>
      <w:r w:rsidR="00D058A2">
        <w:rPr>
          <w:rFonts w:ascii="Garamond" w:hAnsi="Garamond"/>
        </w:rPr>
        <w:t xml:space="preserve"> (Papel y digital)</w:t>
      </w:r>
    </w:p>
    <w:p w14:paraId="2EC7B29B" w14:textId="77777777" w:rsidR="00776037" w:rsidRDefault="00776037" w:rsidP="003B3AC9">
      <w:pPr>
        <w:jc w:val="both"/>
        <w:rPr>
          <w:rFonts w:ascii="Garamond" w:hAnsi="Garamond"/>
        </w:rPr>
      </w:pPr>
    </w:p>
    <w:p w14:paraId="475DC05E" w14:textId="4639FF51" w:rsidR="00776037" w:rsidRPr="003B3AC9" w:rsidRDefault="00776037" w:rsidP="003B3AC9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Roqueta </w:t>
      </w:r>
      <w:proofErr w:type="spellStart"/>
      <w:r>
        <w:rPr>
          <w:rFonts w:ascii="Garamond" w:hAnsi="Garamond"/>
        </w:rPr>
        <w:t>Buj</w:t>
      </w:r>
      <w:proofErr w:type="spellEnd"/>
      <w:r>
        <w:rPr>
          <w:rFonts w:ascii="Garamond" w:hAnsi="Garamond"/>
        </w:rPr>
        <w:t xml:space="preserve">, R. y García Ortega, J., </w:t>
      </w:r>
      <w:r w:rsidRPr="00C15A1E">
        <w:rPr>
          <w:rFonts w:ascii="Garamond" w:hAnsi="Garamond"/>
          <w:i/>
          <w:iCs/>
        </w:rPr>
        <w:t>Derecho de la Seguridad Social</w:t>
      </w:r>
      <w:r>
        <w:rPr>
          <w:rFonts w:ascii="Garamond" w:hAnsi="Garamond"/>
        </w:rPr>
        <w:t>,</w:t>
      </w:r>
      <w:r w:rsidR="00C15A1E">
        <w:rPr>
          <w:rFonts w:ascii="Garamond" w:hAnsi="Garamond"/>
        </w:rPr>
        <w:t xml:space="preserve"> Tirant lo Blanch, Valencia, 14ª Edición, 2025. </w:t>
      </w:r>
      <w:r w:rsidR="00D058A2">
        <w:rPr>
          <w:rFonts w:ascii="Garamond" w:hAnsi="Garamond"/>
        </w:rPr>
        <w:t>(Papel y digital)</w:t>
      </w:r>
    </w:p>
    <w:p w14:paraId="7C372F88" w14:textId="77777777" w:rsidR="003B3AC9" w:rsidRPr="003B3AC9" w:rsidRDefault="003B3AC9" w:rsidP="003B3AC9">
      <w:pPr>
        <w:jc w:val="both"/>
        <w:rPr>
          <w:rFonts w:ascii="Garamond" w:hAnsi="Garamond"/>
        </w:rPr>
      </w:pPr>
    </w:p>
    <w:p w14:paraId="4F7EABD6" w14:textId="77777777" w:rsidR="000F1B74" w:rsidRDefault="000F1B74" w:rsidP="003B3AC9"/>
    <w:p w14:paraId="2B234F9E" w14:textId="77777777" w:rsidR="000F1B74" w:rsidRDefault="000F1B74" w:rsidP="003B3AC9"/>
    <w:p w14:paraId="43DE6E6D" w14:textId="77777777" w:rsidR="000F1B74" w:rsidRDefault="000F1B74" w:rsidP="003B3AC9"/>
    <w:p w14:paraId="5F3B0C73" w14:textId="77777777" w:rsidR="000F1B74" w:rsidRDefault="000F1B74" w:rsidP="003B3AC9"/>
    <w:p w14:paraId="3F375740" w14:textId="77777777" w:rsidR="000F1B74" w:rsidRDefault="000F1B74" w:rsidP="003B3AC9"/>
    <w:p w14:paraId="2BEB3434" w14:textId="77777777" w:rsidR="000F1B74" w:rsidRDefault="000F1B74" w:rsidP="003B3AC9"/>
    <w:p w14:paraId="6D9A906A" w14:textId="77777777" w:rsidR="000F1B74" w:rsidRDefault="000F1B74" w:rsidP="003B3AC9"/>
    <w:p w14:paraId="589844F7" w14:textId="77777777" w:rsidR="000F1B74" w:rsidRDefault="000F1B74" w:rsidP="003B3AC9"/>
    <w:p w14:paraId="7DC95FBF" w14:textId="77777777" w:rsidR="00096298" w:rsidRDefault="00096298" w:rsidP="00D058A2">
      <w:pPr>
        <w:jc w:val="center"/>
        <w:rPr>
          <w:rFonts w:ascii="Garamond" w:hAnsi="Garamond"/>
          <w:b/>
          <w:bCs/>
          <w:lang w:val="es-ES_tradnl"/>
        </w:rPr>
      </w:pPr>
    </w:p>
    <w:p w14:paraId="2D4FFC0C" w14:textId="77777777" w:rsidR="00D058A2" w:rsidRPr="000A6E9B" w:rsidRDefault="00D058A2" w:rsidP="00D058A2">
      <w:pPr>
        <w:rPr>
          <w:rFonts w:ascii="Garamond" w:hAnsi="Garamond"/>
          <w:b/>
          <w:bCs/>
          <w:lang w:val="es-ES_tradnl"/>
        </w:rPr>
      </w:pPr>
    </w:p>
    <w:sectPr w:rsidR="00D058A2" w:rsidRPr="000A6E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BA4A2F"/>
    <w:multiLevelType w:val="multilevel"/>
    <w:tmpl w:val="7DA48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D026B8"/>
    <w:multiLevelType w:val="hybridMultilevel"/>
    <w:tmpl w:val="13B44CE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D4646"/>
    <w:multiLevelType w:val="hybridMultilevel"/>
    <w:tmpl w:val="B8A4F8B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E6A76"/>
    <w:multiLevelType w:val="multilevel"/>
    <w:tmpl w:val="E4705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BB79E3"/>
    <w:multiLevelType w:val="multilevel"/>
    <w:tmpl w:val="D0D2C6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1E4A2148"/>
    <w:multiLevelType w:val="multilevel"/>
    <w:tmpl w:val="0E288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C36A36"/>
    <w:multiLevelType w:val="hybridMultilevel"/>
    <w:tmpl w:val="93EA226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A0D52"/>
    <w:multiLevelType w:val="multilevel"/>
    <w:tmpl w:val="248EBA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2EA3635A"/>
    <w:multiLevelType w:val="hybridMultilevel"/>
    <w:tmpl w:val="3EB402C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5B0E98"/>
    <w:multiLevelType w:val="hybridMultilevel"/>
    <w:tmpl w:val="EC7ACAD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900C79"/>
    <w:multiLevelType w:val="hybridMultilevel"/>
    <w:tmpl w:val="5278414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D276FC"/>
    <w:multiLevelType w:val="hybridMultilevel"/>
    <w:tmpl w:val="25162FB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2013F2"/>
    <w:multiLevelType w:val="hybridMultilevel"/>
    <w:tmpl w:val="64DCBC96"/>
    <w:lvl w:ilvl="0" w:tplc="CAA23CD0">
      <w:start w:val="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B52D3A"/>
    <w:multiLevelType w:val="hybridMultilevel"/>
    <w:tmpl w:val="87F2F45A"/>
    <w:lvl w:ilvl="0" w:tplc="E04A088E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702758"/>
    <w:multiLevelType w:val="multilevel"/>
    <w:tmpl w:val="098C8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8E21CD5"/>
    <w:multiLevelType w:val="multilevel"/>
    <w:tmpl w:val="0A0CE1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6" w15:restartNumberingAfterBreak="0">
    <w:nsid w:val="5C5151D7"/>
    <w:multiLevelType w:val="hybridMultilevel"/>
    <w:tmpl w:val="8810448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4641B9"/>
    <w:multiLevelType w:val="hybridMultilevel"/>
    <w:tmpl w:val="32A417F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FA5C1A"/>
    <w:multiLevelType w:val="hybridMultilevel"/>
    <w:tmpl w:val="B15EEE6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16"/>
  </w:num>
  <w:num w:numId="4">
    <w:abstractNumId w:val="4"/>
  </w:num>
  <w:num w:numId="5">
    <w:abstractNumId w:val="8"/>
  </w:num>
  <w:num w:numId="6">
    <w:abstractNumId w:val="17"/>
  </w:num>
  <w:num w:numId="7">
    <w:abstractNumId w:val="18"/>
  </w:num>
  <w:num w:numId="8">
    <w:abstractNumId w:val="10"/>
  </w:num>
  <w:num w:numId="9">
    <w:abstractNumId w:val="6"/>
  </w:num>
  <w:num w:numId="10">
    <w:abstractNumId w:val="7"/>
  </w:num>
  <w:num w:numId="11">
    <w:abstractNumId w:val="1"/>
  </w:num>
  <w:num w:numId="12">
    <w:abstractNumId w:val="15"/>
  </w:num>
  <w:num w:numId="13">
    <w:abstractNumId w:val="3"/>
  </w:num>
  <w:num w:numId="14">
    <w:abstractNumId w:val="0"/>
  </w:num>
  <w:num w:numId="15">
    <w:abstractNumId w:val="14"/>
  </w:num>
  <w:num w:numId="16">
    <w:abstractNumId w:val="13"/>
  </w:num>
  <w:num w:numId="17">
    <w:abstractNumId w:val="2"/>
  </w:num>
  <w:num w:numId="18">
    <w:abstractNumId w:val="1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701"/>
    <w:rsid w:val="000745C0"/>
    <w:rsid w:val="000811C6"/>
    <w:rsid w:val="00084833"/>
    <w:rsid w:val="00086D55"/>
    <w:rsid w:val="000926C6"/>
    <w:rsid w:val="000932FD"/>
    <w:rsid w:val="00096298"/>
    <w:rsid w:val="000A6E9B"/>
    <w:rsid w:val="000D1792"/>
    <w:rsid w:val="000E15B5"/>
    <w:rsid w:val="000F1B74"/>
    <w:rsid w:val="000F3DAD"/>
    <w:rsid w:val="000F7440"/>
    <w:rsid w:val="000F74E9"/>
    <w:rsid w:val="001006D4"/>
    <w:rsid w:val="00116048"/>
    <w:rsid w:val="00136CD9"/>
    <w:rsid w:val="00214783"/>
    <w:rsid w:val="00222ED2"/>
    <w:rsid w:val="00244B4F"/>
    <w:rsid w:val="002713DD"/>
    <w:rsid w:val="002B46CE"/>
    <w:rsid w:val="002D7037"/>
    <w:rsid w:val="0032109D"/>
    <w:rsid w:val="00327832"/>
    <w:rsid w:val="003562F2"/>
    <w:rsid w:val="00362552"/>
    <w:rsid w:val="003665B6"/>
    <w:rsid w:val="00375936"/>
    <w:rsid w:val="0038014B"/>
    <w:rsid w:val="0039723C"/>
    <w:rsid w:val="003B3AC9"/>
    <w:rsid w:val="003C365D"/>
    <w:rsid w:val="004353FB"/>
    <w:rsid w:val="00465408"/>
    <w:rsid w:val="00477E77"/>
    <w:rsid w:val="004C779D"/>
    <w:rsid w:val="004E0DB6"/>
    <w:rsid w:val="00504952"/>
    <w:rsid w:val="00540BD4"/>
    <w:rsid w:val="005429C6"/>
    <w:rsid w:val="00551B81"/>
    <w:rsid w:val="005600A8"/>
    <w:rsid w:val="005746F8"/>
    <w:rsid w:val="005D1701"/>
    <w:rsid w:val="005F7D12"/>
    <w:rsid w:val="0065464A"/>
    <w:rsid w:val="00656835"/>
    <w:rsid w:val="00665206"/>
    <w:rsid w:val="006C5962"/>
    <w:rsid w:val="00730085"/>
    <w:rsid w:val="00776037"/>
    <w:rsid w:val="007A6EC9"/>
    <w:rsid w:val="007B2922"/>
    <w:rsid w:val="007D7986"/>
    <w:rsid w:val="007D7E79"/>
    <w:rsid w:val="007E5690"/>
    <w:rsid w:val="007E7701"/>
    <w:rsid w:val="007F662F"/>
    <w:rsid w:val="00801227"/>
    <w:rsid w:val="00813291"/>
    <w:rsid w:val="008156FA"/>
    <w:rsid w:val="00816DA0"/>
    <w:rsid w:val="008376DA"/>
    <w:rsid w:val="00845F8A"/>
    <w:rsid w:val="0085071F"/>
    <w:rsid w:val="008B47E7"/>
    <w:rsid w:val="008C2BBB"/>
    <w:rsid w:val="008D3E3C"/>
    <w:rsid w:val="008E6624"/>
    <w:rsid w:val="009440A8"/>
    <w:rsid w:val="00980634"/>
    <w:rsid w:val="009A1530"/>
    <w:rsid w:val="009D3BEC"/>
    <w:rsid w:val="009D52C3"/>
    <w:rsid w:val="009D7BBC"/>
    <w:rsid w:val="009E4626"/>
    <w:rsid w:val="009E580C"/>
    <w:rsid w:val="00A11A75"/>
    <w:rsid w:val="00A26FED"/>
    <w:rsid w:val="00A56924"/>
    <w:rsid w:val="00A66473"/>
    <w:rsid w:val="00A7063F"/>
    <w:rsid w:val="00A72033"/>
    <w:rsid w:val="00AA66EA"/>
    <w:rsid w:val="00B55EB5"/>
    <w:rsid w:val="00B57AA1"/>
    <w:rsid w:val="00B8066D"/>
    <w:rsid w:val="00B95A6A"/>
    <w:rsid w:val="00BB0CAA"/>
    <w:rsid w:val="00C019D9"/>
    <w:rsid w:val="00C15A1E"/>
    <w:rsid w:val="00C313AD"/>
    <w:rsid w:val="00C90F50"/>
    <w:rsid w:val="00CB6561"/>
    <w:rsid w:val="00CE1C8D"/>
    <w:rsid w:val="00D058A2"/>
    <w:rsid w:val="00D05C71"/>
    <w:rsid w:val="00D1525E"/>
    <w:rsid w:val="00D42349"/>
    <w:rsid w:val="00D73829"/>
    <w:rsid w:val="00DA3F2B"/>
    <w:rsid w:val="00DB25C9"/>
    <w:rsid w:val="00DD794A"/>
    <w:rsid w:val="00DF31DF"/>
    <w:rsid w:val="00DF7985"/>
    <w:rsid w:val="00E0615E"/>
    <w:rsid w:val="00E30796"/>
    <w:rsid w:val="00E502A7"/>
    <w:rsid w:val="00E93C77"/>
    <w:rsid w:val="00EA02FB"/>
    <w:rsid w:val="00EB56B8"/>
    <w:rsid w:val="00ED4DB1"/>
    <w:rsid w:val="00EE7433"/>
    <w:rsid w:val="00EF2C35"/>
    <w:rsid w:val="00F5660E"/>
    <w:rsid w:val="00FE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A83F2"/>
  <w15:chartTrackingRefBased/>
  <w15:docId w15:val="{BBF82A5C-9AC4-7F45-B3C6-F0597126E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D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D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D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D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D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D17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D17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D17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D17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TÍTULOS"/>
    <w:basedOn w:val="Normal"/>
    <w:link w:val="TextoindependienteCar"/>
    <w:autoRedefine/>
    <w:uiPriority w:val="1"/>
    <w:qFormat/>
    <w:rsid w:val="00730085"/>
    <w:pPr>
      <w:widowControl w:val="0"/>
      <w:autoSpaceDE w:val="0"/>
      <w:autoSpaceDN w:val="0"/>
      <w:jc w:val="center"/>
    </w:pPr>
    <w:rPr>
      <w:rFonts w:ascii="Times New Roman" w:eastAsia="Times New Roman" w:hAnsi="Times New Roman" w:cs="Times New Roman"/>
      <w:b/>
    </w:rPr>
  </w:style>
  <w:style w:type="character" w:customStyle="1" w:styleId="TextoindependienteCar">
    <w:name w:val="Texto independiente Car"/>
    <w:aliases w:val="TÍTULOS Car"/>
    <w:basedOn w:val="Fuentedeprrafopredeter"/>
    <w:link w:val="Textoindependiente"/>
    <w:uiPriority w:val="1"/>
    <w:rsid w:val="00730085"/>
    <w:rPr>
      <w:rFonts w:ascii="Times New Roman" w:eastAsia="Times New Roman" w:hAnsi="Times New Roman" w:cs="Times New Roman"/>
      <w:b/>
    </w:rPr>
  </w:style>
  <w:style w:type="character" w:customStyle="1" w:styleId="Ttulo1Car">
    <w:name w:val="Título 1 Car"/>
    <w:basedOn w:val="Fuentedeprrafopredeter"/>
    <w:link w:val="Ttulo1"/>
    <w:uiPriority w:val="9"/>
    <w:rsid w:val="005D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D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5D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D170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D170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D17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D170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D17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D17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D17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D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D17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D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D17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D170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D170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D170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D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D170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D1701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5D1701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D170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D1701"/>
    <w:rPr>
      <w:color w:val="96607D" w:themeColor="followedHyperlink"/>
      <w:u w:val="single"/>
    </w:rPr>
  </w:style>
  <w:style w:type="paragraph" w:customStyle="1" w:styleId="p1">
    <w:name w:val="p1"/>
    <w:basedOn w:val="Normal"/>
    <w:rsid w:val="003B3AC9"/>
    <w:rPr>
      <w:rFonts w:ascii="Times New Roman" w:eastAsia="Times New Roman" w:hAnsi="Times New Roman" w:cs="Times New Roman"/>
      <w:color w:val="000000"/>
      <w:sz w:val="17"/>
      <w:szCs w:val="17"/>
      <w:lang w:eastAsia="es-ES_tradnl"/>
    </w:rPr>
  </w:style>
  <w:style w:type="paragraph" w:customStyle="1" w:styleId="p2">
    <w:name w:val="p2"/>
    <w:basedOn w:val="Normal"/>
    <w:rsid w:val="003B3AC9"/>
    <w:rPr>
      <w:rFonts w:ascii="Times New Roman" w:eastAsia="Times New Roman" w:hAnsi="Times New Roman" w:cs="Times New Roman"/>
      <w:color w:val="0000FF"/>
      <w:sz w:val="17"/>
      <w:szCs w:val="17"/>
      <w:lang w:eastAsia="es-ES_tradnl"/>
    </w:rPr>
  </w:style>
  <w:style w:type="paragraph" w:styleId="NormalWeb">
    <w:name w:val="Normal (Web)"/>
    <w:basedOn w:val="Normal"/>
    <w:uiPriority w:val="99"/>
    <w:unhideWhenUsed/>
    <w:rsid w:val="00D058A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Textoennegrita">
    <w:name w:val="Strong"/>
    <w:basedOn w:val="Fuentedeprrafopredeter"/>
    <w:uiPriority w:val="22"/>
    <w:qFormat/>
    <w:rsid w:val="00D058A2"/>
    <w:rPr>
      <w:b/>
      <w:bCs/>
    </w:rPr>
  </w:style>
  <w:style w:type="character" w:customStyle="1" w:styleId="s1">
    <w:name w:val="s1"/>
    <w:basedOn w:val="Fuentedeprrafopredeter"/>
    <w:rsid w:val="009D7BBC"/>
    <w:rPr>
      <w:color w:val="FB000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738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Matthieu Chabannes</dc:creator>
  <cp:keywords/>
  <dc:description/>
  <cp:lastModifiedBy>JOSE MANUEL ANDRES BAJO</cp:lastModifiedBy>
  <cp:revision>2</cp:revision>
  <dcterms:created xsi:type="dcterms:W3CDTF">2025-12-16T15:34:00Z</dcterms:created>
  <dcterms:modified xsi:type="dcterms:W3CDTF">2025-12-16T15:34:00Z</dcterms:modified>
</cp:coreProperties>
</file>