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A91" w:rsidRPr="003F6CD2" w:rsidRDefault="002D5A91" w:rsidP="002D5A91">
      <w:pPr>
        <w:pStyle w:val="NormalWeb"/>
        <w:shd w:val="clear" w:color="auto" w:fill="FFFFFF"/>
        <w:spacing w:before="0" w:beforeAutospacing="0"/>
        <w:jc w:val="both"/>
        <w:rPr>
          <w:rFonts w:ascii="Segoe UI" w:hAnsi="Segoe UI" w:cs="Segoe UI"/>
          <w:b/>
          <w:bCs/>
          <w:color w:val="1D2125"/>
          <w:sz w:val="23"/>
          <w:szCs w:val="23"/>
          <w:u w:val="single"/>
        </w:rPr>
      </w:pPr>
      <w:bookmarkStart w:id="0" w:name="_GoBack"/>
      <w:bookmarkEnd w:id="0"/>
      <w:r>
        <w:rPr>
          <w:rFonts w:ascii="Segoe UI" w:hAnsi="Segoe UI" w:cs="Segoe UI"/>
          <w:b/>
          <w:bCs/>
          <w:color w:val="1D2125"/>
          <w:sz w:val="23"/>
          <w:szCs w:val="23"/>
          <w:u w:val="single"/>
        </w:rPr>
        <w:t>Ficha de la Asignatura:</w:t>
      </w:r>
      <w:r>
        <w:rPr>
          <w:rFonts w:ascii="Segoe UI" w:hAnsi="Segoe UI" w:cs="Segoe UI"/>
          <w:b/>
          <w:b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color w:val="1D2125"/>
          <w:sz w:val="23"/>
          <w:szCs w:val="23"/>
        </w:rPr>
        <w:t>&lt;&lt; </w:t>
      </w:r>
      <w:r>
        <w:rPr>
          <w:rFonts w:ascii="Segoe UI" w:hAnsi="Segoe UI" w:cs="Segoe UI"/>
          <w:b/>
          <w:bCs/>
          <w:color w:val="1D2125"/>
          <w:sz w:val="23"/>
          <w:szCs w:val="23"/>
        </w:rPr>
        <w:t>DERECHO CONSTITUCIONAL</w:t>
      </w:r>
      <w:r>
        <w:rPr>
          <w:rFonts w:ascii="Segoe UI" w:hAnsi="Segoe UI" w:cs="Segoe UI"/>
          <w:color w:val="1D2125"/>
          <w:sz w:val="23"/>
          <w:szCs w:val="23"/>
        </w:rPr>
        <w:t> – 900859</w:t>
      </w:r>
      <w:r>
        <w:rPr>
          <w:rFonts w:ascii="Segoe UI" w:hAnsi="Segoe UI" w:cs="Segoe UI"/>
          <w:b/>
          <w:bCs/>
          <w:color w:val="1D2125"/>
          <w:sz w:val="23"/>
          <w:szCs w:val="23"/>
        </w:rPr>
        <w:t> </w:t>
      </w:r>
      <w:r w:rsidR="00FA0759">
        <w:rPr>
          <w:rFonts w:ascii="Segoe UI" w:hAnsi="Segoe UI" w:cs="Segoe UI"/>
          <w:color w:val="1D2125"/>
          <w:sz w:val="23"/>
          <w:szCs w:val="23"/>
        </w:rPr>
        <w:t>Curso Académico 2025-26</w:t>
      </w:r>
      <w:r>
        <w:rPr>
          <w:rFonts w:ascii="Segoe UI" w:hAnsi="Segoe UI" w:cs="Segoe UI"/>
          <w:b/>
          <w:bCs/>
          <w:color w:val="1D2125"/>
          <w:sz w:val="23"/>
          <w:szCs w:val="23"/>
        </w:rPr>
        <w:t>. </w:t>
      </w:r>
      <w:r w:rsidR="00FA0759">
        <w:rPr>
          <w:rFonts w:ascii="Segoe UI" w:hAnsi="Segoe UI" w:cs="Segoe UI"/>
          <w:color w:val="1D2125"/>
          <w:sz w:val="23"/>
          <w:szCs w:val="23"/>
        </w:rPr>
        <w:t>Segundo semestre, 1</w:t>
      </w:r>
      <w:r>
        <w:rPr>
          <w:rFonts w:ascii="Segoe UI" w:hAnsi="Segoe UI" w:cs="Segoe UI"/>
          <w:color w:val="1D2125"/>
          <w:sz w:val="23"/>
          <w:szCs w:val="23"/>
        </w:rPr>
        <w:t>º-</w:t>
      </w:r>
      <w:r>
        <w:rPr>
          <w:rFonts w:ascii="Segoe UI" w:hAnsi="Segoe UI" w:cs="Segoe UI"/>
          <w:b/>
          <w:bCs/>
          <w:color w:val="1D2125"/>
          <w:sz w:val="23"/>
          <w:szCs w:val="23"/>
        </w:rPr>
        <w:t> Datos Generales: Plan de estudios: </w:t>
      </w:r>
      <w:r>
        <w:rPr>
          <w:rFonts w:ascii="Segoe UI" w:hAnsi="Segoe UI" w:cs="Segoe UI"/>
          <w:color w:val="1D2125"/>
          <w:sz w:val="23"/>
          <w:szCs w:val="23"/>
        </w:rPr>
        <w:t>GRADO CC.</w:t>
      </w:r>
      <w:r w:rsidR="00FA0759">
        <w:rPr>
          <w:rFonts w:ascii="Segoe UI" w:hAnsi="Segoe UI" w:cs="Segoe UI"/>
          <w:color w:val="1D2125"/>
          <w:sz w:val="23"/>
          <w:szCs w:val="23"/>
        </w:rPr>
        <w:t xml:space="preserve"> POLÍTICAS -</w:t>
      </w:r>
      <w:r>
        <w:rPr>
          <w:rFonts w:ascii="Segoe UI" w:hAnsi="Segoe UI" w:cs="Segoe UI"/>
          <w:b/>
          <w:bCs/>
          <w:color w:val="1D2125"/>
          <w:sz w:val="23"/>
          <w:szCs w:val="23"/>
        </w:rPr>
        <w:t>; Carácter: </w:t>
      </w:r>
      <w:r>
        <w:rPr>
          <w:rFonts w:ascii="Segoe UI" w:hAnsi="Segoe UI" w:cs="Segoe UI"/>
          <w:color w:val="1D2125"/>
          <w:sz w:val="23"/>
          <w:szCs w:val="23"/>
        </w:rPr>
        <w:t>Obligatoria</w:t>
      </w:r>
      <w:r>
        <w:rPr>
          <w:rFonts w:ascii="Segoe UI" w:hAnsi="Segoe UI" w:cs="Segoe UI"/>
          <w:b/>
          <w:bCs/>
          <w:color w:val="1D2125"/>
          <w:sz w:val="23"/>
          <w:szCs w:val="23"/>
        </w:rPr>
        <w:t>; ECTS: </w:t>
      </w:r>
      <w:r>
        <w:rPr>
          <w:rFonts w:ascii="Segoe UI" w:hAnsi="Segoe UI" w:cs="Segoe UI"/>
          <w:color w:val="1D2125"/>
          <w:sz w:val="23"/>
          <w:szCs w:val="23"/>
        </w:rPr>
        <w:t>6.0</w:t>
      </w:r>
      <w:r>
        <w:rPr>
          <w:rFonts w:ascii="Segoe UI" w:hAnsi="Segoe UI" w:cs="Segoe UI"/>
          <w:b/>
          <w:bCs/>
          <w:color w:val="1D2125"/>
          <w:sz w:val="23"/>
          <w:szCs w:val="23"/>
        </w:rPr>
        <w:t>. SINOPSIS, COMPETENCIAS, Generales: </w:t>
      </w:r>
      <w:r>
        <w:rPr>
          <w:rFonts w:ascii="Segoe UI" w:hAnsi="Segoe UI" w:cs="Segoe UI"/>
          <w:color w:val="1D2125"/>
          <w:sz w:val="23"/>
          <w:szCs w:val="23"/>
        </w:rPr>
        <w:t>CG1- CAPACIDAD DE ANÁLISIS Y SÍNTESIS. CG2- DESTREZA PARA LA ORGANIZACIÓN Y LA PLANIFICACIÓN. CG3- COMUNICACIÓN ORAL Y ESCRITA EN LENGUA NATIVA. CG6- HABILIDAD EN LA RESOLUCIÓN DE PROBLEMAS Y PARA LA TOMA DE DECISIONES. CG7- TRABAJO EN EQUIPO DE CARÁCTER INTERDISCIPLINAR. CG9- RAZONAMIENTO CRÍTICO, COMPROMISO ÉTICO Y VOCACIÓN DE SERVICIO PÚBLICO. CG10- ADAPTACIÓN A NUEVAS SITUACIONES, CREATIVIDAD Y LIDERAZGO. GG11 - APLICACIÓN DE LAS PERSPECTIVA DE GÉNERO EN LAS DISTINTAS DISCIPLINAS. </w:t>
      </w:r>
      <w:r>
        <w:rPr>
          <w:rFonts w:ascii="Segoe UI" w:hAnsi="Segoe UI" w:cs="Segoe UI"/>
          <w:b/>
          <w:bCs/>
          <w:color w:val="1D2125"/>
          <w:sz w:val="23"/>
          <w:szCs w:val="23"/>
        </w:rPr>
        <w:t>Específicas:</w:t>
      </w:r>
      <w:r>
        <w:rPr>
          <w:rFonts w:ascii="Segoe UI" w:hAnsi="Segoe UI" w:cs="Segoe UI"/>
          <w:color w:val="1D2125"/>
          <w:sz w:val="23"/>
          <w:szCs w:val="23"/>
        </w:rPr>
        <w:t> CE3 - COMPRENDER LA ESTRUCTURA Y EL FUNCIONAMIENTO DE LASO SISTEMAS POLÍTICAS Y LAS INSTITUCIONES POLÍTICAS. CE9- COMPRENDER EL MARCO LEGAL DE LA ACTIVIDAD QUE REALIZAN LOS ESTADOS Y LAS ADMINISTRACIONES PÚBLICAS. </w:t>
      </w:r>
      <w:r>
        <w:rPr>
          <w:rFonts w:ascii="Segoe UI" w:hAnsi="Segoe UI" w:cs="Segoe UI"/>
          <w:b/>
          <w:bCs/>
          <w:color w:val="1D2125"/>
          <w:sz w:val="23"/>
          <w:szCs w:val="23"/>
        </w:rPr>
        <w:t>ACTIVIDADES DOCENTES, Clases teóricas:</w:t>
      </w:r>
      <w:r>
        <w:rPr>
          <w:rFonts w:ascii="Segoe UI" w:hAnsi="Segoe UI" w:cs="Segoe UI"/>
          <w:color w:val="1D2125"/>
          <w:sz w:val="23"/>
          <w:szCs w:val="23"/>
        </w:rPr>
        <w:t> DIRIGIDA FUNDAMENTALMENTE A QUE EL PROFESOR TRANSMITA CONOCIMIENTOS ORDENADOS Y EL ESTUDIANTE RECIBA INFORMACIÓN ELABORADA SOBRE LA QUE SE LE GUÍA CON LECTURAS, PREGUNTAS-GUÍA, ETC. </w:t>
      </w:r>
      <w:r>
        <w:rPr>
          <w:rFonts w:ascii="Segoe UI" w:hAnsi="Segoe UI" w:cs="Segoe UI"/>
          <w:b/>
          <w:bCs/>
          <w:color w:val="1D2125"/>
          <w:sz w:val="23"/>
          <w:szCs w:val="23"/>
        </w:rPr>
        <w:t>Clases prácticas:</w:t>
      </w:r>
      <w:r>
        <w:rPr>
          <w:rFonts w:ascii="Segoe UI" w:hAnsi="Segoe UI" w:cs="Segoe UI"/>
          <w:color w:val="1D2125"/>
          <w:sz w:val="23"/>
          <w:szCs w:val="23"/>
        </w:rPr>
        <w:t> COLOQUIO/DEBATE: ACTIVIDAD EN QUE LOS MATERIALES SELECCIONADOS E INDICADOS POR EL PROFESOR SON TRABAJADOS POR LOS ESTUDIANTES Y QUE SERÁN OBJETO DE EXPLICACIÓN Y DISCUSIÓN. TRABAJOS INDIVIDUALES Y GRUPALES: ACTIVIDAD EN LA QUE LOS ESTUDIANTES DEBEN COMPROMETERSE A DEBATIR ENTRE ELLOS PARA FORMULAR UNA PROPUESTA, QUE DEBERÁN LLEVAR A CABO EN GRUPO Y EXPONER POSTERIORMENTE. </w:t>
      </w:r>
      <w:r>
        <w:rPr>
          <w:rFonts w:ascii="Segoe UI" w:hAnsi="Segoe UI" w:cs="Segoe UI"/>
          <w:b/>
          <w:bCs/>
          <w:color w:val="1D2125"/>
          <w:sz w:val="23"/>
          <w:szCs w:val="23"/>
        </w:rPr>
        <w:t>Otras actividades</w:t>
      </w:r>
      <w:r>
        <w:rPr>
          <w:rFonts w:ascii="Segoe UI" w:hAnsi="Segoe UI" w:cs="Segoe UI"/>
          <w:color w:val="1D2125"/>
          <w:sz w:val="23"/>
          <w:szCs w:val="23"/>
        </w:rPr>
        <w:t>, </w:t>
      </w:r>
      <w:r>
        <w:rPr>
          <w:rFonts w:ascii="Segoe UI" w:hAnsi="Segoe UI" w:cs="Segoe UI"/>
          <w:b/>
          <w:bCs/>
          <w:color w:val="1D2125"/>
          <w:sz w:val="23"/>
          <w:szCs w:val="23"/>
        </w:rPr>
        <w:t>TUTORÍAS:</w:t>
      </w:r>
      <w:r>
        <w:rPr>
          <w:rFonts w:ascii="Segoe UI" w:hAnsi="Segoe UI" w:cs="Segoe UI"/>
          <w:color w:val="1D2125"/>
          <w:sz w:val="23"/>
          <w:szCs w:val="23"/>
        </w:rPr>
        <w:t> ACTIVIDAD OFRECIDA POR EL PROFESOR PARA QUE LOS ESTUDIANTES PUEDAN REALIZAR LAS CONSULTAS PERTINENTES Y DISCUTIR DIFERENTES ASPECTOS DE LAS ACTIVIDADES DE LAS MATERIAS, ASÍ COMO LA REVISIÓN DE EXÁMENES Y TRABAJOS PRÁCTICOS. ACTIVIDADES FORMATIVAS INDIVIDUALES: LECTURA, CONSULTAS A BASES DE DATOS, CONSULTAS BIBLIOGRÁFICAS, TRABAJO DE CAMPO, ESTUDIO PERSONAL, REDACCIÓN DE TRABAJOS E INFORMES, ASISTENCIA A CONFERENCIAS Y CONGRESOS, ETC. </w:t>
      </w:r>
      <w:r>
        <w:rPr>
          <w:rFonts w:ascii="Segoe UI" w:hAnsi="Segoe UI" w:cs="Segoe UI"/>
          <w:b/>
          <w:bCs/>
          <w:color w:val="1D2125"/>
          <w:sz w:val="23"/>
          <w:szCs w:val="23"/>
        </w:rPr>
        <w:t>PRESENCIALES:</w:t>
      </w:r>
      <w:r>
        <w:rPr>
          <w:rFonts w:ascii="Segoe UI" w:hAnsi="Segoe UI" w:cs="Segoe UI"/>
          <w:color w:val="1D2125"/>
          <w:sz w:val="23"/>
          <w:szCs w:val="23"/>
        </w:rPr>
        <w:t> 6. </w:t>
      </w:r>
      <w:r>
        <w:rPr>
          <w:rFonts w:ascii="Segoe UI" w:hAnsi="Segoe UI" w:cs="Segoe UI"/>
          <w:b/>
          <w:bCs/>
          <w:color w:val="1D2125"/>
          <w:sz w:val="23"/>
          <w:szCs w:val="23"/>
        </w:rPr>
        <w:t>SEMESTRE: </w:t>
      </w:r>
      <w:r>
        <w:rPr>
          <w:rFonts w:ascii="Segoe UI" w:hAnsi="Segoe UI" w:cs="Segoe UI"/>
          <w:color w:val="1D2125"/>
          <w:sz w:val="23"/>
          <w:szCs w:val="23"/>
        </w:rPr>
        <w:t>SEGUNDO. </w:t>
      </w:r>
      <w:r>
        <w:rPr>
          <w:rFonts w:ascii="Segoe UI" w:hAnsi="Segoe UI" w:cs="Segoe UI"/>
          <w:b/>
          <w:bCs/>
          <w:color w:val="1D2125"/>
          <w:sz w:val="23"/>
          <w:szCs w:val="23"/>
        </w:rPr>
        <w:t>BREVE DESCRIPTOR:</w:t>
      </w:r>
      <w:r>
        <w:rPr>
          <w:rFonts w:ascii="Segoe UI" w:hAnsi="Segoe UI" w:cs="Segoe UI"/>
          <w:color w:val="1D2125"/>
          <w:sz w:val="23"/>
          <w:szCs w:val="23"/>
        </w:rPr>
        <w:t> CONCEPTOS BÁSICOS DEL DERECHO. LA CONSTITUCIÓN Y EL SISTEMA JURÍDICO. PRINCIPIOS DE ORGANIZACIÓN CONSTITUCIONAL. ÓRGANOS CONSTITUCIONALES. ORGANIZACIÓN TERRITORIAL DEL ESTADO EN EL MARCO CONSTITUCIONAL. DERECHOS FUNDAMENTALES Y LIBERTADES PÚBLICAS. SUS GARANTÍAS. EL TRIBUNAL CONSTITUCIONAL. EL MARCO LEGAL DEL PARLAMENTO. OBJETIVOS: - Comprender la estructura y el funcionamiento de los sistemas políticos y las instituciones políticas. - Conocer los derechos fundamentales y las libertades públicas de los ciudadanos. - Conocer las garantías ordinarias y extraordinarias de la Constitución. </w:t>
      </w:r>
    </w:p>
    <w:p w:rsidR="002D5A91" w:rsidRDefault="002D5A91" w:rsidP="002D5A91">
      <w:pPr>
        <w:pStyle w:val="NormalWeb"/>
        <w:shd w:val="clear" w:color="auto" w:fill="FFFFFF"/>
        <w:spacing w:before="0" w:beforeAutospacing="0"/>
        <w:jc w:val="both"/>
        <w:rPr>
          <w:rFonts w:ascii="Segoe UI" w:hAnsi="Segoe UI" w:cs="Segoe UI"/>
          <w:b/>
          <w:bCs/>
          <w:color w:val="1D2125"/>
          <w:sz w:val="23"/>
          <w:szCs w:val="23"/>
        </w:rPr>
      </w:pP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b/>
          <w:bCs/>
          <w:color w:val="1D2125"/>
          <w:sz w:val="23"/>
          <w:szCs w:val="23"/>
        </w:rPr>
        <w:lastRenderedPageBreak/>
        <w:t>CONTENIDO:</w:t>
      </w:r>
      <w:r>
        <w:rPr>
          <w:rFonts w:ascii="Segoe UI" w:hAnsi="Segoe UI" w:cs="Segoe UI"/>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1</w:t>
      </w:r>
      <w:r>
        <w:rPr>
          <w:rFonts w:ascii="Segoe UI" w:hAnsi="Segoe UI" w:cs="Segoe UI"/>
          <w:color w:val="1D2125"/>
          <w:sz w:val="23"/>
          <w:szCs w:val="23"/>
        </w:rPr>
        <w:t>. EL ESTADO CONSTITUCIONAL DE ORDENACIÓN JURÍDICA. CONSTITUCIONALISMO HISTÓRICO Y DERECHO CONSTITUCIONAL COMPARADO. EL PROCESO CONSTITUYENTE. LA CONSTITUCIÓN ESPAÑOLA DE 1978: ESTRUCTURA FORMAL Y CONTENIDO MATERIAL.</w:t>
      </w:r>
      <w:r>
        <w:rPr>
          <w:rFonts w:ascii="Segoe UI" w:hAnsi="Segoe UI" w:cs="Segoe UI"/>
          <w:i/>
          <w:i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2</w:t>
      </w:r>
      <w:r>
        <w:rPr>
          <w:rFonts w:ascii="Segoe UI" w:hAnsi="Segoe UI" w:cs="Segoe UI"/>
          <w:color w:val="1D2125"/>
          <w:sz w:val="23"/>
          <w:szCs w:val="23"/>
        </w:rPr>
        <w:t>. TÍTULO I. DERECHOS Y DEBERES FUNDAMENTALES. GARANTÍAS  DE LOS DERECHOS FUNDAMENTALES Y LAS LIBERTADES PÚBLICAS.</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3.</w:t>
      </w:r>
      <w:r>
        <w:rPr>
          <w:rFonts w:ascii="Segoe UI" w:hAnsi="Segoe UI" w:cs="Segoe UI"/>
          <w:color w:val="1D2125"/>
          <w:sz w:val="23"/>
          <w:szCs w:val="23"/>
        </w:rPr>
        <w:t> TÍTULO II, LA MONARQUÍA PARLAMENTARIA Y EL JEFE DEL ESTADO. LA CORONA. LAS FUNCIONES REGIAS Y EL REFRENDO DE LOS ACTOS DEL REY.</w:t>
      </w:r>
      <w:r>
        <w:rPr>
          <w:rFonts w:ascii="Segoe UI" w:hAnsi="Segoe UI" w:cs="Segoe UI"/>
          <w:i/>
          <w:i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4.</w:t>
      </w:r>
      <w:r>
        <w:rPr>
          <w:rFonts w:ascii="Segoe UI" w:hAnsi="Segoe UI" w:cs="Segoe UI"/>
          <w:color w:val="1D2125"/>
          <w:sz w:val="23"/>
          <w:szCs w:val="23"/>
        </w:rPr>
        <w:t> GOBIERNO Y ADMINISTRACIÓN. LA DIRECCIÓN DE LA POLÍTICA Y EL RESTO DE LAS  FUNCIONES GUBERNAMENTALES. LA ADMINISTRACIÓN Y LA CONSTITUCIÓN.</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5.</w:t>
      </w:r>
      <w:r>
        <w:rPr>
          <w:rFonts w:ascii="Segoe UI" w:hAnsi="Segoe UI" w:cs="Segoe UI"/>
          <w:color w:val="1D2125"/>
          <w:sz w:val="23"/>
          <w:szCs w:val="23"/>
        </w:rPr>
        <w:t> CORTES GENERALES Y REPRESENTACIÓN POLÍTICA. LAS FUNCIONES DEL PARLAMENTO.</w:t>
      </w:r>
      <w:r>
        <w:rPr>
          <w:rFonts w:ascii="Segoe UI" w:hAnsi="Segoe UI" w:cs="Segoe UI"/>
          <w:i/>
          <w:i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6.</w:t>
      </w:r>
      <w:r>
        <w:rPr>
          <w:rFonts w:ascii="Segoe UI" w:hAnsi="Segoe UI" w:cs="Segoe UI"/>
          <w:color w:val="1D2125"/>
          <w:sz w:val="23"/>
          <w:szCs w:val="23"/>
        </w:rPr>
        <w:t> RELACIONES ENTRE EL GOBIERNO Y LAS  CORTES GENERALES. RESPONSABILIDAD POLÍTICA DEL GOBIERNO. DISOLUCIÓN DE LAS CÁMARAS. ESTADOS DE ALARMA, EXCEPCIÓN Y SITIO. </w:t>
      </w:r>
      <w:r>
        <w:rPr>
          <w:rFonts w:ascii="Segoe UI" w:hAnsi="Segoe UI" w:cs="Segoe UI"/>
          <w:i/>
          <w:i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7.</w:t>
      </w:r>
      <w:r>
        <w:rPr>
          <w:rFonts w:ascii="Segoe UI" w:hAnsi="Segoe UI" w:cs="Segoe UI"/>
          <w:color w:val="1D2125"/>
          <w:sz w:val="23"/>
          <w:szCs w:val="23"/>
        </w:rPr>
        <w:t> JUSTICIA Y JURISDICCIÓN ORDINARIA. EL CONSEJO GENERAL DEL PODER JUDICIAL. TRIBUNAL SUPREMO Y LEY ORGÁNICA DEL PODER JUDICIAL. EL MINISTERIO FISCAL.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8.</w:t>
      </w:r>
      <w:r>
        <w:rPr>
          <w:rFonts w:ascii="Segoe UI" w:hAnsi="Segoe UI" w:cs="Segoe UI"/>
          <w:color w:val="1D2125"/>
          <w:sz w:val="23"/>
          <w:szCs w:val="23"/>
        </w:rPr>
        <w:t> ORGANIZACIÓN TERRITORIAL DEL ESTADO DE LAS AUTONOMÍAS. PRINCIPIOS CONSTITUCIONALES DEL ESTADO AUTONÓMICO. PASADO, PRESENTE Y FUTURO.</w:t>
      </w:r>
      <w:r>
        <w:rPr>
          <w:rFonts w:ascii="Segoe UI" w:hAnsi="Segoe UI" w:cs="Segoe UI"/>
          <w:i/>
          <w:i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9.</w:t>
      </w:r>
      <w:r>
        <w:rPr>
          <w:rFonts w:ascii="Segoe UI" w:hAnsi="Segoe UI" w:cs="Segoe UI"/>
          <w:color w:val="1D2125"/>
          <w:sz w:val="23"/>
          <w:szCs w:val="23"/>
        </w:rPr>
        <w:t> LA DEFENSA DE LA CONSTITUCIÓN: EL TRIBUNAL CONSTITUCIONAL Y LA REFORMA DE LA CONSTITUCIÓN.</w:t>
      </w:r>
      <w:r>
        <w:rPr>
          <w:rFonts w:ascii="Segoe UI" w:hAnsi="Segoe UI" w:cs="Segoe UI"/>
          <w:i/>
          <w:iCs/>
          <w:color w:val="1D2125"/>
          <w:sz w:val="23"/>
          <w:szCs w:val="23"/>
        </w:rPr>
        <w:t>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i/>
          <w:iCs/>
          <w:color w:val="1D2125"/>
          <w:sz w:val="23"/>
          <w:szCs w:val="23"/>
        </w:rPr>
        <w:t>- TEMA 10.</w:t>
      </w:r>
      <w:r>
        <w:rPr>
          <w:rFonts w:ascii="Segoe UI" w:hAnsi="Segoe UI" w:cs="Segoe UI"/>
          <w:color w:val="1D2125"/>
          <w:sz w:val="23"/>
          <w:szCs w:val="23"/>
        </w:rPr>
        <w:t> CLÁUSULAS DE INTANGIBILIDAD Y DEMOCRACIA INVIOLABLE: TEOLOGÍA POPULAR/POPULISTA VS. DEMOCRACIA CONSTITUCIONAL.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b/>
          <w:bCs/>
          <w:color w:val="1D2125"/>
          <w:sz w:val="23"/>
          <w:szCs w:val="23"/>
        </w:rPr>
        <w:t>EVALUACIÓN</w:t>
      </w:r>
      <w:r>
        <w:rPr>
          <w:rFonts w:ascii="Segoe UI" w:hAnsi="Segoe UI" w:cs="Segoe UI"/>
          <w:color w:val="1D2125"/>
          <w:sz w:val="23"/>
          <w:szCs w:val="23"/>
        </w:rPr>
        <w:t>: - EXÁMENES Y/O PRUEBAS DE EVALUACIÓN DEL CONJUNTO DE LOS CONOCIMIENTOS ADQUIRIDOS: 30.0. - ASISTENCIA Y PARTICIPACIÓN EN LAS CLASES TEÓRICAS Y PRÁCTICAS: 15.0. - EXPOSICIÓN EN CLASE SOBRE CUESTIONES MONOGRÁFICAS: 25.0.- TRABAJOS Y PRÁCTICAS: 20.0. - LECTURAS COMPLEMENTARIAS: 10.0. </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color w:val="1D2125"/>
          <w:sz w:val="23"/>
          <w:szCs w:val="23"/>
        </w:rPr>
        <w:t xml:space="preserve">(Interpretación práctica evaluación: Tres BLOQUES: PRIMERO, EXAMEN/EVALUACIÓN CONJUNTO, 3 puntos; SEGUNDO, </w:t>
      </w:r>
      <w:r>
        <w:rPr>
          <w:rFonts w:ascii="Segoe UI" w:hAnsi="Segoe UI" w:cs="Segoe UI"/>
          <w:color w:val="1D2125"/>
          <w:sz w:val="23"/>
          <w:szCs w:val="23"/>
        </w:rPr>
        <w:lastRenderedPageBreak/>
        <w:t>ASISTENCIA/PARTICIPACIÓN/TRABAJOS/PRÁCTICAS, 3.5 puntos; TERCERO, EXPOSICIÓN, ASISTENCIA/PARTICIPACIÓN/PRÁCTICAS SOBRE ARTÍCULOS CE Y/O TEMAS ELEGIDOS, 3.5 puntos). </w:t>
      </w:r>
    </w:p>
    <w:p w:rsidR="002D5A91" w:rsidRDefault="002D5A91" w:rsidP="002D5A91">
      <w:pPr>
        <w:shd w:val="clear" w:color="auto" w:fill="FFFFFF"/>
        <w:spacing w:after="0" w:line="240" w:lineRule="auto"/>
        <w:jc w:val="both"/>
        <w:rPr>
          <w:rFonts w:ascii="Segoe UI" w:eastAsia="Times New Roman" w:hAnsi="Segoe UI" w:cs="Segoe UI"/>
          <w:color w:val="1D2125"/>
          <w:sz w:val="23"/>
          <w:szCs w:val="23"/>
          <w:lang w:eastAsia="es-ES"/>
        </w:rPr>
      </w:pPr>
      <w:r>
        <w:rPr>
          <w:rFonts w:ascii="Segoe UI" w:hAnsi="Segoe UI" w:cs="Segoe UI"/>
          <w:b/>
          <w:bCs/>
          <w:color w:val="1D2125"/>
          <w:sz w:val="23"/>
          <w:szCs w:val="23"/>
        </w:rPr>
        <w:t>BIBLIOGRAFÍA BÁSICA:</w:t>
      </w:r>
      <w:r>
        <w:rPr>
          <w:rFonts w:ascii="Segoe UI" w:hAnsi="Segoe UI" w:cs="Segoe UI"/>
          <w:color w:val="1D2125"/>
          <w:sz w:val="23"/>
          <w:szCs w:val="23"/>
        </w:rPr>
        <w:t> - </w:t>
      </w:r>
      <w:r>
        <w:rPr>
          <w:rFonts w:ascii="Segoe UI" w:hAnsi="Segoe UI" w:cs="Segoe UI"/>
          <w:b/>
          <w:bCs/>
          <w:color w:val="1D2125"/>
          <w:sz w:val="23"/>
          <w:szCs w:val="23"/>
        </w:rPr>
        <w:t>Constitución Española de 1978 y Leyes Políticas.</w:t>
      </w:r>
      <w:r>
        <w:rPr>
          <w:rFonts w:ascii="Segoe UI" w:hAnsi="Segoe UI" w:cs="Segoe UI"/>
          <w:color w:val="1D2125"/>
          <w:sz w:val="23"/>
          <w:szCs w:val="23"/>
        </w:rPr>
        <w:t> - </w:t>
      </w:r>
      <w:r>
        <w:rPr>
          <w:rFonts w:ascii="Segoe UI" w:hAnsi="Segoe UI" w:cs="Segoe UI"/>
          <w:b/>
          <w:bCs/>
          <w:color w:val="1D2125"/>
          <w:sz w:val="23"/>
          <w:szCs w:val="23"/>
        </w:rPr>
        <w:t>Jurisprudencia del Tribunal Constitucional.</w:t>
      </w:r>
      <w:r>
        <w:rPr>
          <w:rFonts w:ascii="Segoe UI" w:hAnsi="Segoe UI" w:cs="Segoe UI"/>
          <w:color w:val="1D2125"/>
          <w:sz w:val="23"/>
          <w:szCs w:val="23"/>
        </w:rPr>
        <w:t> - </w:t>
      </w:r>
      <w:r>
        <w:rPr>
          <w:rFonts w:ascii="Segoe UI" w:hAnsi="Segoe UI" w:cs="Segoe UI"/>
          <w:b/>
          <w:bCs/>
          <w:color w:val="1D2125"/>
          <w:sz w:val="23"/>
          <w:szCs w:val="23"/>
        </w:rPr>
        <w:t>Página Web del Congreso de los Diputados sobre Constitucionalismo Histórico Español y sobre todo el articulado de la Constitución Española de 1978: </w:t>
      </w:r>
      <w:hyperlink r:id="rId6" w:history="1">
        <w:r>
          <w:rPr>
            <w:rStyle w:val="Hipervnculo"/>
            <w:rFonts w:ascii="Segoe UI" w:hAnsi="Segoe UI" w:cs="Segoe UI"/>
            <w:b/>
            <w:bCs/>
            <w:color w:val="0F6CBF"/>
            <w:sz w:val="23"/>
            <w:szCs w:val="23"/>
            <w:u w:val="none"/>
          </w:rPr>
          <w:t>https://www.congreso.es/gl/cem/const1978</w:t>
        </w:r>
      </w:hyperlink>
      <w:r>
        <w:rPr>
          <w:rFonts w:ascii="Segoe UI" w:hAnsi="Segoe UI" w:cs="Segoe UI"/>
          <w:b/>
          <w:bCs/>
          <w:color w:val="1D2125"/>
          <w:sz w:val="23"/>
          <w:szCs w:val="23"/>
        </w:rPr>
        <w:t> </w:t>
      </w:r>
      <w:r>
        <w:rPr>
          <w:rFonts w:ascii="Segoe UI" w:hAnsi="Segoe UI" w:cs="Segoe UI"/>
          <w:color w:val="1D2125"/>
          <w:sz w:val="23"/>
          <w:szCs w:val="23"/>
        </w:rPr>
        <w:t>Permite una primera aproximación tanto a las Constituciones Históricas de España como a la </w:t>
      </w:r>
      <w:hyperlink r:id="rId7" w:tooltip="CONSTITUCIÓN ESPAÑOLA DE 1978." w:history="1">
        <w:r>
          <w:rPr>
            <w:rStyle w:val="Hipervnculo"/>
            <w:rFonts w:ascii="Segoe UI" w:hAnsi="Segoe UI" w:cs="Segoe UI"/>
            <w:color w:val="0F6CBF"/>
            <w:sz w:val="23"/>
            <w:szCs w:val="23"/>
            <w:u w:val="none"/>
          </w:rPr>
          <w:t>Constitución Española de 1978.</w:t>
        </w:r>
      </w:hyperlink>
      <w:r>
        <w:rPr>
          <w:rFonts w:ascii="Segoe UI" w:hAnsi="Segoe UI" w:cs="Segoe UI"/>
          <w:color w:val="1D2125"/>
          <w:sz w:val="23"/>
          <w:szCs w:val="23"/>
        </w:rPr>
        <w:t> Cada artículo de la CE está realizado por distintos expertos (profesores universitarios, letrados de las Cortes, etc.) y, por ello, no todos cumplen las expectativas y, en muchos casos, están poco actualizados, pero es un correcto primer contacto – de acceso libre- para nuestros estudiantes. Sirve, así, tanto para trabajar este tema como para empezar a realizar el trabajo grupal – de exposición en clase- y, además, cuenta con una bibliografía – algo anticuada, pero reseñable- para profundizar en el temario. - </w:t>
      </w:r>
      <w:r>
        <w:rPr>
          <w:rFonts w:ascii="Segoe UI" w:hAnsi="Segoe UI" w:cs="Segoe UI"/>
          <w:b/>
          <w:bCs/>
          <w:color w:val="1D2125"/>
          <w:sz w:val="23"/>
          <w:szCs w:val="23"/>
        </w:rPr>
        <w:t>Balaguer Callejón, Francisco (coord.), </w:t>
      </w:r>
      <w:r>
        <w:rPr>
          <w:rFonts w:ascii="Segoe UI" w:hAnsi="Segoe UI" w:cs="Segoe UI"/>
          <w:b/>
          <w:bCs/>
          <w:i/>
          <w:iCs/>
          <w:color w:val="1D2125"/>
          <w:sz w:val="23"/>
          <w:szCs w:val="23"/>
        </w:rPr>
        <w:t>Introducción al Derecho Constitucional</w:t>
      </w:r>
      <w:r>
        <w:rPr>
          <w:rFonts w:ascii="Segoe UI" w:hAnsi="Segoe UI" w:cs="Segoe UI"/>
          <w:color w:val="1D2125"/>
          <w:sz w:val="23"/>
          <w:szCs w:val="23"/>
        </w:rPr>
        <w:t>, Tecnos, 2020, o, en su caso, última edición. Libro completo en biblioteca virtual complutense: </w:t>
      </w:r>
      <w:r>
        <w:rPr>
          <w:rFonts w:ascii="Segoe UI" w:hAnsi="Segoe UI" w:cs="Segoe UI"/>
          <w:color w:val="1D2125"/>
          <w:sz w:val="23"/>
          <w:szCs w:val="23"/>
          <w:u w:val="single"/>
        </w:rPr>
        <w:t>&lt;&lt;Acceso en línea&gt;&gt;</w:t>
      </w:r>
      <w:r>
        <w:rPr>
          <w:rFonts w:ascii="Segoe UI" w:hAnsi="Segoe UI" w:cs="Segoe UI"/>
          <w:color w:val="1D2125"/>
          <w:sz w:val="23"/>
          <w:szCs w:val="23"/>
        </w:rPr>
        <w:t>. En parte ya trabajado el Primer Semestre en la Asignatura </w:t>
      </w:r>
      <w:r>
        <w:rPr>
          <w:rFonts w:ascii="Segoe UI" w:hAnsi="Segoe UI" w:cs="Segoe UI"/>
          <w:i/>
          <w:iCs/>
          <w:color w:val="1D2125"/>
          <w:sz w:val="23"/>
          <w:szCs w:val="23"/>
        </w:rPr>
        <w:t>Introducción al Derecho Público</w:t>
      </w:r>
      <w:r>
        <w:rPr>
          <w:rFonts w:ascii="Segoe UI" w:hAnsi="Segoe UI" w:cs="Segoe UI"/>
          <w:color w:val="1D2125"/>
          <w:sz w:val="23"/>
          <w:szCs w:val="23"/>
        </w:rPr>
        <w:t>. - </w:t>
      </w:r>
      <w:r>
        <w:rPr>
          <w:rFonts w:ascii="Segoe UI" w:hAnsi="Segoe UI" w:cs="Segoe UI"/>
          <w:b/>
          <w:bCs/>
          <w:color w:val="1D2125"/>
          <w:sz w:val="23"/>
          <w:szCs w:val="23"/>
        </w:rPr>
        <w:t>Balaguer Callejón, Francisco (coord.), </w:t>
      </w:r>
      <w:r>
        <w:rPr>
          <w:rFonts w:ascii="Segoe UI" w:hAnsi="Segoe UI" w:cs="Segoe UI"/>
          <w:b/>
          <w:bCs/>
          <w:i/>
          <w:iCs/>
          <w:color w:val="1D2125"/>
          <w:sz w:val="23"/>
          <w:szCs w:val="23"/>
        </w:rPr>
        <w:t>Manual de Derecho Constitucional</w:t>
      </w:r>
      <w:r>
        <w:rPr>
          <w:rFonts w:ascii="Segoe UI" w:hAnsi="Segoe UI" w:cs="Segoe UI"/>
          <w:color w:val="1D2125"/>
          <w:sz w:val="23"/>
          <w:szCs w:val="23"/>
        </w:rPr>
        <w:t>, Vols. I y II, última edición. En parte ya trabajado el Primer Semestre en la Asignatura </w:t>
      </w:r>
      <w:r>
        <w:rPr>
          <w:rFonts w:ascii="Segoe UI" w:hAnsi="Segoe UI" w:cs="Segoe UI"/>
          <w:i/>
          <w:iCs/>
          <w:color w:val="1D2125"/>
          <w:sz w:val="23"/>
          <w:szCs w:val="23"/>
        </w:rPr>
        <w:t>Introducción al Derecho Público</w:t>
      </w:r>
      <w:r>
        <w:rPr>
          <w:rFonts w:ascii="Segoe UI" w:hAnsi="Segoe UI" w:cs="Segoe UI"/>
          <w:color w:val="1D2125"/>
          <w:sz w:val="23"/>
          <w:szCs w:val="23"/>
        </w:rPr>
        <w:t>. - </w:t>
      </w:r>
      <w:r>
        <w:rPr>
          <w:rFonts w:ascii="Segoe UI" w:hAnsi="Segoe UI" w:cs="Segoe UI"/>
          <w:b/>
          <w:bCs/>
          <w:color w:val="1D2125"/>
          <w:sz w:val="23"/>
          <w:szCs w:val="23"/>
        </w:rPr>
        <w:t>Díez Picazo, Luis María, </w:t>
      </w:r>
      <w:r>
        <w:rPr>
          <w:rFonts w:ascii="Segoe UI" w:hAnsi="Segoe UI" w:cs="Segoe UI"/>
          <w:b/>
          <w:bCs/>
          <w:i/>
          <w:iCs/>
          <w:color w:val="1D2125"/>
          <w:sz w:val="23"/>
          <w:szCs w:val="23"/>
        </w:rPr>
        <w:t>Ordenamiento Constitucional Español</w:t>
      </w:r>
      <w:r>
        <w:rPr>
          <w:rFonts w:ascii="Segoe UI" w:hAnsi="Segoe UI" w:cs="Segoe UI"/>
          <w:color w:val="1D2125"/>
          <w:sz w:val="23"/>
          <w:szCs w:val="23"/>
        </w:rPr>
        <w:t>, Tirant lo Blanch, Valencia, 2020, o, en su caso, última edición. Libro completo en biblioteca virtual complutense: </w:t>
      </w:r>
      <w:r>
        <w:rPr>
          <w:rFonts w:ascii="Segoe UI" w:hAnsi="Segoe UI" w:cs="Segoe UI"/>
          <w:color w:val="1D2125"/>
          <w:sz w:val="23"/>
          <w:szCs w:val="23"/>
          <w:u w:val="single"/>
        </w:rPr>
        <w:t>&lt;&lt;Acceso en línea&gt;&gt;</w:t>
      </w:r>
      <w:r>
        <w:rPr>
          <w:rFonts w:ascii="Segoe UI" w:hAnsi="Segoe UI" w:cs="Segoe UI"/>
          <w:color w:val="1D2125"/>
          <w:sz w:val="23"/>
          <w:szCs w:val="23"/>
        </w:rPr>
        <w:t>. En parte ya trabajado el Primer Semestre en la Asignatura </w:t>
      </w:r>
      <w:r>
        <w:rPr>
          <w:rFonts w:ascii="Segoe UI" w:hAnsi="Segoe UI" w:cs="Segoe UI"/>
          <w:i/>
          <w:iCs/>
          <w:color w:val="1D2125"/>
          <w:sz w:val="23"/>
          <w:szCs w:val="23"/>
        </w:rPr>
        <w:t>Introducción al Derecho Público</w:t>
      </w:r>
      <w:r>
        <w:rPr>
          <w:rFonts w:ascii="Segoe UI" w:hAnsi="Segoe UI" w:cs="Segoe UI"/>
          <w:color w:val="1D2125"/>
          <w:sz w:val="23"/>
          <w:szCs w:val="23"/>
        </w:rPr>
        <w:t>. - </w:t>
      </w:r>
      <w:r>
        <w:rPr>
          <w:rFonts w:ascii="Segoe UI" w:hAnsi="Segoe UI" w:cs="Segoe UI"/>
          <w:b/>
          <w:bCs/>
          <w:color w:val="1D2125"/>
          <w:sz w:val="23"/>
          <w:szCs w:val="23"/>
        </w:rPr>
        <w:t>Díez Picazo, Luis María, </w:t>
      </w:r>
      <w:r>
        <w:rPr>
          <w:rFonts w:ascii="Segoe UI" w:hAnsi="Segoe UI" w:cs="Segoe UI"/>
          <w:b/>
          <w:bCs/>
          <w:i/>
          <w:iCs/>
          <w:color w:val="1D2125"/>
          <w:sz w:val="23"/>
          <w:szCs w:val="23"/>
        </w:rPr>
        <w:t>Sistema De Derechos Fundamentales</w:t>
      </w:r>
      <w:r>
        <w:rPr>
          <w:rFonts w:ascii="Segoe UI" w:hAnsi="Segoe UI" w:cs="Segoe UI"/>
          <w:color w:val="1D2125"/>
          <w:sz w:val="23"/>
          <w:szCs w:val="23"/>
        </w:rPr>
        <w:t>, 5ª ed., Tirant lo Blanch, Valencia, 2021, o, en su caso, última edición. Libro completo en biblioteca virtual complutense: </w:t>
      </w:r>
      <w:r>
        <w:rPr>
          <w:rFonts w:ascii="Segoe UI" w:hAnsi="Segoe UI" w:cs="Segoe UI"/>
          <w:color w:val="1D2125"/>
          <w:sz w:val="23"/>
          <w:szCs w:val="23"/>
          <w:u w:val="single"/>
        </w:rPr>
        <w:t>&lt;&lt;Acceso en línea&gt;&gt;</w:t>
      </w:r>
      <w:r>
        <w:rPr>
          <w:rFonts w:ascii="Segoe UI" w:hAnsi="Segoe UI" w:cs="Segoe UI"/>
          <w:color w:val="1D2125"/>
          <w:sz w:val="23"/>
          <w:szCs w:val="23"/>
        </w:rPr>
        <w:t>. - </w:t>
      </w:r>
      <w:r>
        <w:rPr>
          <w:rFonts w:ascii="Segoe UI" w:hAnsi="Segoe UI" w:cs="Segoe UI"/>
          <w:b/>
          <w:bCs/>
          <w:color w:val="1D2125"/>
          <w:sz w:val="23"/>
          <w:szCs w:val="23"/>
        </w:rPr>
        <w:t>García Roca, Javier, </w:t>
      </w:r>
      <w:r>
        <w:rPr>
          <w:rFonts w:ascii="Segoe UI" w:hAnsi="Segoe UI" w:cs="Segoe UI"/>
          <w:b/>
          <w:bCs/>
          <w:i/>
          <w:iCs/>
          <w:color w:val="1D2125"/>
          <w:sz w:val="23"/>
          <w:szCs w:val="23"/>
        </w:rPr>
        <w:t>Lecciones de Derecho Constitucional</w:t>
      </w:r>
      <w:r>
        <w:rPr>
          <w:rFonts w:ascii="Segoe UI" w:hAnsi="Segoe UI" w:cs="Segoe UI"/>
          <w:b/>
          <w:bCs/>
          <w:color w:val="1D2125"/>
          <w:sz w:val="23"/>
          <w:szCs w:val="23"/>
        </w:rPr>
        <w:t xml:space="preserve">, </w:t>
      </w:r>
      <w:proofErr w:type="spellStart"/>
      <w:r>
        <w:rPr>
          <w:rFonts w:ascii="Segoe UI" w:hAnsi="Segoe UI" w:cs="Segoe UI"/>
          <w:b/>
          <w:bCs/>
          <w:color w:val="1D2125"/>
          <w:sz w:val="23"/>
          <w:szCs w:val="23"/>
        </w:rPr>
        <w:t>Civitas</w:t>
      </w:r>
      <w:proofErr w:type="spellEnd"/>
      <w:r>
        <w:rPr>
          <w:rFonts w:ascii="Segoe UI" w:hAnsi="Segoe UI" w:cs="Segoe UI"/>
          <w:b/>
          <w:bCs/>
          <w:color w:val="1D2125"/>
          <w:sz w:val="23"/>
          <w:szCs w:val="23"/>
        </w:rPr>
        <w:t>, Cizur Menor-Navarra, 2023</w:t>
      </w:r>
      <w:r>
        <w:rPr>
          <w:rFonts w:ascii="Segoe UI" w:hAnsi="Segoe UI" w:cs="Segoe UI"/>
          <w:color w:val="1D2125"/>
          <w:sz w:val="23"/>
          <w:szCs w:val="23"/>
        </w:rPr>
        <w:t>.</w:t>
      </w:r>
      <w:r>
        <w:rPr>
          <w:rFonts w:ascii="Segoe UI" w:hAnsi="Segoe UI" w:cs="Segoe UI"/>
          <w:b/>
          <w:bCs/>
          <w:color w:val="1D2125"/>
          <w:sz w:val="23"/>
          <w:szCs w:val="23"/>
        </w:rPr>
        <w:t> </w:t>
      </w:r>
      <w:r>
        <w:rPr>
          <w:rFonts w:ascii="Segoe UI" w:hAnsi="Segoe UI" w:cs="Segoe UI"/>
          <w:color w:val="1D2125"/>
          <w:sz w:val="23"/>
          <w:szCs w:val="23"/>
        </w:rPr>
        <w:t>- </w:t>
      </w:r>
      <w:r>
        <w:rPr>
          <w:rFonts w:ascii="Segoe UI" w:hAnsi="Segoe UI" w:cs="Segoe UI"/>
          <w:b/>
          <w:bCs/>
          <w:color w:val="1D2125"/>
          <w:sz w:val="23"/>
          <w:szCs w:val="23"/>
        </w:rPr>
        <w:t>Rodríguez-Piñero, Miguel, y Casas Baamonde, María Emilia (Directores), </w:t>
      </w:r>
      <w:r>
        <w:rPr>
          <w:rFonts w:ascii="Segoe UI" w:hAnsi="Segoe UI" w:cs="Segoe UI"/>
          <w:b/>
          <w:bCs/>
          <w:i/>
          <w:iCs/>
          <w:color w:val="1D2125"/>
          <w:sz w:val="23"/>
          <w:szCs w:val="23"/>
        </w:rPr>
        <w:t>Comentarios a la Constitución Española</w:t>
      </w:r>
      <w:r>
        <w:rPr>
          <w:rFonts w:ascii="Segoe UI" w:hAnsi="Segoe UI" w:cs="Segoe UI"/>
          <w:b/>
          <w:bCs/>
          <w:color w:val="1D2125"/>
          <w:sz w:val="23"/>
          <w:szCs w:val="23"/>
        </w:rPr>
        <w:t>, BOE, TOMO I, 2018, 1696 págs</w:t>
      </w:r>
      <w:r>
        <w:rPr>
          <w:rFonts w:ascii="Segoe UI" w:hAnsi="Segoe UI" w:cs="Segoe UI"/>
          <w:color w:val="1D2125"/>
          <w:sz w:val="23"/>
          <w:szCs w:val="23"/>
        </w:rPr>
        <w:t xml:space="preserve">. ACCESO LIBRE EN INTERNET (ARCHIVO ADJUNTO </w:t>
      </w:r>
      <w:proofErr w:type="spellStart"/>
      <w:r>
        <w:rPr>
          <w:rFonts w:ascii="Segoe UI" w:hAnsi="Segoe UI" w:cs="Segoe UI"/>
          <w:color w:val="1D2125"/>
          <w:sz w:val="23"/>
          <w:szCs w:val="23"/>
        </w:rPr>
        <w:t>pdf</w:t>
      </w:r>
      <w:proofErr w:type="spellEnd"/>
      <w:r>
        <w:rPr>
          <w:rFonts w:ascii="Segoe UI" w:hAnsi="Segoe UI" w:cs="Segoe UI"/>
          <w:color w:val="1D2125"/>
          <w:sz w:val="23"/>
          <w:szCs w:val="23"/>
        </w:rPr>
        <w:t>., SUBIDO AL CAMPUS VIRTUAL). Estudio singular de artículos fundamentales de la CE, y, a nuestro juicio, los más significantes del texto constitucional y que requieren mejor análisis e interpretación por nuestros estudiantes: ARTÍCULO 1; ARTÍCULO 2; ARTÍCULO 9; y ARTÍCULO 10. - </w:t>
      </w:r>
      <w:r>
        <w:rPr>
          <w:rFonts w:ascii="Segoe UI" w:hAnsi="Segoe UI" w:cs="Segoe UI"/>
          <w:b/>
          <w:bCs/>
          <w:color w:val="1D2125"/>
          <w:sz w:val="23"/>
          <w:szCs w:val="23"/>
        </w:rPr>
        <w:t>Rodríguez-Piñero, Miguel, y Casas Baamonde, María Emilia (Directores), </w:t>
      </w:r>
      <w:r>
        <w:rPr>
          <w:rFonts w:ascii="Segoe UI" w:hAnsi="Segoe UI" w:cs="Segoe UI"/>
          <w:b/>
          <w:bCs/>
          <w:i/>
          <w:iCs/>
          <w:color w:val="1D2125"/>
          <w:sz w:val="23"/>
          <w:szCs w:val="23"/>
        </w:rPr>
        <w:t>Comentarios a la Constitución Española</w:t>
      </w:r>
      <w:r>
        <w:rPr>
          <w:rFonts w:ascii="Segoe UI" w:hAnsi="Segoe UI" w:cs="Segoe UI"/>
          <w:b/>
          <w:bCs/>
          <w:color w:val="1D2125"/>
          <w:sz w:val="23"/>
          <w:szCs w:val="23"/>
        </w:rPr>
        <w:t>, BOE, TOMO II, 2018, 2068 págs</w:t>
      </w:r>
      <w:r>
        <w:rPr>
          <w:rFonts w:ascii="Segoe UI" w:hAnsi="Segoe UI" w:cs="Segoe UI"/>
          <w:color w:val="1D2125"/>
          <w:sz w:val="23"/>
          <w:szCs w:val="23"/>
        </w:rPr>
        <w:t xml:space="preserve">. ACCESO LIBRE EN INTERNET (ARCHIVO ADJUNTO </w:t>
      </w:r>
      <w:proofErr w:type="spellStart"/>
      <w:r>
        <w:rPr>
          <w:rFonts w:ascii="Segoe UI" w:hAnsi="Segoe UI" w:cs="Segoe UI"/>
          <w:color w:val="1D2125"/>
          <w:sz w:val="23"/>
          <w:szCs w:val="23"/>
        </w:rPr>
        <w:t>pdf</w:t>
      </w:r>
      <w:proofErr w:type="spellEnd"/>
      <w:r>
        <w:rPr>
          <w:rFonts w:ascii="Segoe UI" w:hAnsi="Segoe UI" w:cs="Segoe UI"/>
          <w:color w:val="1D2125"/>
          <w:sz w:val="23"/>
          <w:szCs w:val="23"/>
        </w:rPr>
        <w:t>., SUBIDO AL CAMPUS VIRTUAL). Idéntico sentido que el TOMO I, aunque podremos trabajar menos artículos, iremos manifestando – a lo largo del curso- los imprescindibles de este TOMO II. Además, comentaremos en clase la utilidad del ÍNDICE ANALÍTICO recogido al final del Volumen. . - </w:t>
      </w:r>
      <w:r>
        <w:rPr>
          <w:rFonts w:ascii="Segoe UI" w:hAnsi="Segoe UI" w:cs="Segoe UI"/>
          <w:b/>
          <w:bCs/>
          <w:color w:val="1D2125"/>
          <w:sz w:val="23"/>
          <w:szCs w:val="23"/>
        </w:rPr>
        <w:t>Sanz Moreno, José Antonio, </w:t>
      </w:r>
      <w:r>
        <w:rPr>
          <w:rFonts w:ascii="Segoe UI" w:hAnsi="Segoe UI" w:cs="Segoe UI"/>
          <w:b/>
          <w:bCs/>
          <w:i/>
          <w:iCs/>
          <w:color w:val="1D2125"/>
          <w:sz w:val="23"/>
          <w:szCs w:val="23"/>
        </w:rPr>
        <w:t>El Universo local. Nación y Estado, Constitución y Autonomías</w:t>
      </w:r>
      <w:r>
        <w:rPr>
          <w:rFonts w:ascii="Segoe UI" w:hAnsi="Segoe UI" w:cs="Segoe UI"/>
          <w:color w:val="1D2125"/>
          <w:sz w:val="23"/>
          <w:szCs w:val="23"/>
        </w:rPr>
        <w:t>, Comares, Granada, 2002. -</w:t>
      </w:r>
      <w:r>
        <w:rPr>
          <w:rFonts w:ascii="Segoe UI" w:eastAsia="Times New Roman" w:hAnsi="Segoe UI" w:cs="Segoe UI"/>
          <w:color w:val="1D2125"/>
          <w:sz w:val="23"/>
          <w:szCs w:val="23"/>
          <w:lang w:eastAsia="es-ES"/>
        </w:rPr>
        <w:t xml:space="preserve"> </w:t>
      </w:r>
      <w:r w:rsidRPr="003F6CD2">
        <w:rPr>
          <w:rFonts w:ascii="Segoe UI" w:eastAsia="Times New Roman" w:hAnsi="Segoe UI" w:cs="Segoe UI"/>
          <w:b/>
          <w:color w:val="1D2125"/>
          <w:sz w:val="23"/>
          <w:szCs w:val="23"/>
          <w:lang w:eastAsia="es-ES"/>
        </w:rPr>
        <w:t xml:space="preserve">Sanz Moreno, José A., </w:t>
      </w:r>
      <w:r w:rsidRPr="003F6CD2">
        <w:rPr>
          <w:rFonts w:ascii="Segoe UI" w:eastAsia="Times New Roman" w:hAnsi="Segoe UI" w:cs="Segoe UI"/>
          <w:b/>
          <w:i/>
          <w:color w:val="1D2125"/>
          <w:sz w:val="23"/>
          <w:szCs w:val="23"/>
          <w:lang w:eastAsia="es-ES"/>
        </w:rPr>
        <w:t>Populismos contra Democracia, o de la autodeterminación en libertad</w:t>
      </w:r>
      <w:r w:rsidRPr="003F6CD2">
        <w:rPr>
          <w:rFonts w:ascii="Segoe UI" w:eastAsia="Times New Roman" w:hAnsi="Segoe UI" w:cs="Segoe UI"/>
          <w:b/>
          <w:color w:val="1D2125"/>
          <w:sz w:val="23"/>
          <w:szCs w:val="23"/>
          <w:lang w:eastAsia="es-ES"/>
        </w:rPr>
        <w:t>, Marcial Pons, Madrid, 2025</w:t>
      </w:r>
      <w:r>
        <w:rPr>
          <w:rFonts w:ascii="Segoe UI" w:eastAsia="Times New Roman" w:hAnsi="Segoe UI" w:cs="Segoe UI"/>
          <w:color w:val="1D2125"/>
          <w:sz w:val="23"/>
          <w:szCs w:val="23"/>
          <w:lang w:eastAsia="es-ES"/>
        </w:rPr>
        <w:t>.</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color w:val="1D2125"/>
          <w:sz w:val="23"/>
          <w:szCs w:val="23"/>
        </w:rPr>
        <w:lastRenderedPageBreak/>
        <w:t>- </w:t>
      </w:r>
      <w:r>
        <w:rPr>
          <w:rFonts w:ascii="Segoe UI" w:hAnsi="Segoe UI" w:cs="Segoe UI"/>
          <w:b/>
          <w:bCs/>
          <w:color w:val="1D2125"/>
          <w:sz w:val="23"/>
          <w:szCs w:val="23"/>
        </w:rPr>
        <w:t>OTRA INFORMACIÓN RELEVANTE</w:t>
      </w:r>
      <w:r>
        <w:rPr>
          <w:rFonts w:ascii="Segoe UI" w:hAnsi="Segoe UI" w:cs="Segoe UI"/>
          <w:color w:val="1D2125"/>
          <w:sz w:val="23"/>
          <w:szCs w:val="23"/>
        </w:rPr>
        <w:t>: TUTORÍAS PRESENCIALES, DESPACHO 3210, LUNES, MARTES, MIÉRCOLES, JUEVES 11-12.00 H.;  PREVIA PETICIÓN: </w:t>
      </w:r>
      <w:hyperlink r:id="rId8" w:history="1">
        <w:r>
          <w:rPr>
            <w:rStyle w:val="Hipervnculo"/>
            <w:rFonts w:ascii="Segoe UI" w:hAnsi="Segoe UI" w:cs="Segoe UI"/>
            <w:color w:val="0F6CBF"/>
            <w:sz w:val="23"/>
            <w:szCs w:val="23"/>
            <w:u w:val="none"/>
          </w:rPr>
          <w:t>jasanzmo@ucm.es</w:t>
        </w:r>
      </w:hyperlink>
      <w:r>
        <w:rPr>
          <w:rFonts w:ascii="Segoe UI" w:hAnsi="Segoe UI" w:cs="Segoe UI"/>
          <w:color w:val="1D2125"/>
          <w:sz w:val="23"/>
          <w:szCs w:val="23"/>
        </w:rPr>
        <w:t>; vía telefónica: 913942943&gt;&gt;.</w:t>
      </w:r>
    </w:p>
    <w:p w:rsidR="002D5A91" w:rsidRDefault="002D5A91" w:rsidP="002D5A91">
      <w:pPr>
        <w:pStyle w:val="NormalWeb"/>
        <w:shd w:val="clear" w:color="auto" w:fill="FFFFFF"/>
        <w:spacing w:before="0" w:beforeAutospacing="0"/>
        <w:jc w:val="both"/>
        <w:rPr>
          <w:rFonts w:ascii="Segoe UI" w:hAnsi="Segoe UI" w:cs="Segoe UI"/>
          <w:color w:val="1D2125"/>
          <w:sz w:val="23"/>
          <w:szCs w:val="23"/>
        </w:rPr>
      </w:pPr>
      <w:r>
        <w:rPr>
          <w:rFonts w:ascii="Segoe UI" w:hAnsi="Segoe UI" w:cs="Segoe UI"/>
          <w:color w:val="1D2125"/>
          <w:sz w:val="23"/>
          <w:szCs w:val="23"/>
        </w:rPr>
        <w:t>Profesor: José Antonio SANZ MORENO.</w:t>
      </w:r>
    </w:p>
    <w:p w:rsidR="0079742C" w:rsidRDefault="0079742C" w:rsidP="003F6CD2">
      <w:pPr>
        <w:jc w:val="both"/>
      </w:pPr>
    </w:p>
    <w:sectPr w:rsidR="0079742C">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815" w:rsidRDefault="008B0815" w:rsidP="00427E5F">
      <w:pPr>
        <w:spacing w:after="0" w:line="240" w:lineRule="auto"/>
      </w:pPr>
      <w:r>
        <w:separator/>
      </w:r>
    </w:p>
  </w:endnote>
  <w:endnote w:type="continuationSeparator" w:id="0">
    <w:p w:rsidR="008B0815" w:rsidRDefault="008B0815" w:rsidP="00427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7E5F" w:rsidRDefault="00427E5F">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FA0759">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FA0759">
      <w:rPr>
        <w:noProof/>
        <w:color w:val="323E4F" w:themeColor="text2" w:themeShade="BF"/>
        <w:sz w:val="24"/>
        <w:szCs w:val="24"/>
      </w:rPr>
      <w:t>4</w:t>
    </w:r>
    <w:r>
      <w:rPr>
        <w:color w:val="323E4F" w:themeColor="text2" w:themeShade="BF"/>
        <w:sz w:val="24"/>
        <w:szCs w:val="24"/>
      </w:rPr>
      <w:fldChar w:fldCharType="end"/>
    </w:r>
  </w:p>
  <w:p w:rsidR="00427E5F" w:rsidRDefault="00427E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815" w:rsidRDefault="008B0815" w:rsidP="00427E5F">
      <w:pPr>
        <w:spacing w:after="0" w:line="240" w:lineRule="auto"/>
      </w:pPr>
      <w:r>
        <w:separator/>
      </w:r>
    </w:p>
  </w:footnote>
  <w:footnote w:type="continuationSeparator" w:id="0">
    <w:p w:rsidR="008B0815" w:rsidRDefault="008B0815" w:rsidP="00427E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CD2"/>
    <w:rsid w:val="002D5A91"/>
    <w:rsid w:val="003F6CD2"/>
    <w:rsid w:val="00427E5F"/>
    <w:rsid w:val="00753C90"/>
    <w:rsid w:val="0079742C"/>
    <w:rsid w:val="007E586E"/>
    <w:rsid w:val="008B0815"/>
    <w:rsid w:val="00BC6965"/>
    <w:rsid w:val="00E604F1"/>
    <w:rsid w:val="00FA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722846-D73F-4172-AC4C-3635E65F1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F6CD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3F6CD2"/>
    <w:rPr>
      <w:color w:val="0000FF"/>
      <w:u w:val="single"/>
    </w:rPr>
  </w:style>
  <w:style w:type="paragraph" w:styleId="Encabezado">
    <w:name w:val="header"/>
    <w:basedOn w:val="Normal"/>
    <w:link w:val="EncabezadoCar"/>
    <w:uiPriority w:val="99"/>
    <w:unhideWhenUsed/>
    <w:rsid w:val="00427E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7E5F"/>
  </w:style>
  <w:style w:type="paragraph" w:styleId="Piedepgina">
    <w:name w:val="footer"/>
    <w:basedOn w:val="Normal"/>
    <w:link w:val="PiedepginaCar"/>
    <w:uiPriority w:val="99"/>
    <w:unhideWhenUsed/>
    <w:rsid w:val="00427E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7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68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sanzmo@ucm.es" TargetMode="External"/><Relationship Id="rId3" Type="http://schemas.openxmlformats.org/officeDocument/2006/relationships/webSettings" Target="webSettings.xml"/><Relationship Id="rId7" Type="http://schemas.openxmlformats.org/officeDocument/2006/relationships/hyperlink" Target="https://cvdof.ucm.es/moodle/mod/resource/view.php?id=2670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greso.es/gl/cem/const197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1276</Words>
  <Characters>7018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JOSE MANUEL ANDRES BAJO</cp:lastModifiedBy>
  <cp:revision>2</cp:revision>
  <dcterms:created xsi:type="dcterms:W3CDTF">2025-10-22T16:57:00Z</dcterms:created>
  <dcterms:modified xsi:type="dcterms:W3CDTF">2025-10-22T16:57:00Z</dcterms:modified>
</cp:coreProperties>
</file>