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D3954" w14:textId="15C2DCE6" w:rsidR="00332933" w:rsidRPr="00DC4C67" w:rsidRDefault="00003392" w:rsidP="00332933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DC4C67">
        <w:rPr>
          <w:b/>
          <w:sz w:val="24"/>
          <w:szCs w:val="24"/>
        </w:rPr>
        <w:t xml:space="preserve">PARTIDOS Y SISTEMAS </w:t>
      </w:r>
      <w:r w:rsidR="009A4286">
        <w:rPr>
          <w:b/>
          <w:sz w:val="24"/>
          <w:szCs w:val="24"/>
        </w:rPr>
        <w:t>DE PARTIDOS</w:t>
      </w:r>
    </w:p>
    <w:p w14:paraId="3D373E36" w14:textId="41D46C4F" w:rsidR="0040627B" w:rsidRDefault="00332933" w:rsidP="00332933">
      <w:pPr>
        <w:jc w:val="center"/>
        <w:rPr>
          <w:sz w:val="24"/>
          <w:szCs w:val="24"/>
        </w:rPr>
      </w:pPr>
      <w:r w:rsidRPr="00DC4C67">
        <w:rPr>
          <w:sz w:val="24"/>
          <w:szCs w:val="24"/>
        </w:rPr>
        <w:t>Curso: 20</w:t>
      </w:r>
      <w:r w:rsidR="00D66D93" w:rsidRPr="00DC4C67">
        <w:rPr>
          <w:sz w:val="24"/>
          <w:szCs w:val="24"/>
        </w:rPr>
        <w:t>2</w:t>
      </w:r>
      <w:r w:rsidR="00CC5DFF">
        <w:rPr>
          <w:sz w:val="24"/>
          <w:szCs w:val="24"/>
        </w:rPr>
        <w:t>5</w:t>
      </w:r>
      <w:r w:rsidR="008006B7">
        <w:rPr>
          <w:sz w:val="24"/>
          <w:szCs w:val="24"/>
        </w:rPr>
        <w:t>-2</w:t>
      </w:r>
      <w:r w:rsidR="00CC5DFF">
        <w:rPr>
          <w:sz w:val="24"/>
          <w:szCs w:val="24"/>
        </w:rPr>
        <w:t>6</w:t>
      </w:r>
    </w:p>
    <w:p w14:paraId="61CD298D" w14:textId="29428E6C" w:rsidR="00332933" w:rsidRPr="00DC4C67" w:rsidRDefault="00792BDC" w:rsidP="00332933">
      <w:pPr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  <w:r w:rsidR="0040627B">
        <w:rPr>
          <w:sz w:val="24"/>
          <w:szCs w:val="24"/>
        </w:rPr>
        <w:t xml:space="preserve"> curso, </w:t>
      </w:r>
      <w:r w:rsidR="00253244" w:rsidRPr="00DC4C67">
        <w:rPr>
          <w:sz w:val="24"/>
          <w:szCs w:val="24"/>
        </w:rPr>
        <w:t>2</w:t>
      </w:r>
      <w:r w:rsidR="00BA46C1">
        <w:rPr>
          <w:sz w:val="24"/>
          <w:szCs w:val="24"/>
        </w:rPr>
        <w:t>º</w:t>
      </w:r>
      <w:r w:rsidR="00253244" w:rsidRPr="00DC4C67">
        <w:rPr>
          <w:sz w:val="24"/>
          <w:szCs w:val="24"/>
        </w:rPr>
        <w:t xml:space="preserve"> cuatrimestre</w:t>
      </w:r>
    </w:p>
    <w:p w14:paraId="16BFE9F4" w14:textId="77777777" w:rsidR="00332933" w:rsidRPr="00DC4C67" w:rsidRDefault="00332933" w:rsidP="00D07F0F">
      <w:pPr>
        <w:jc w:val="both"/>
        <w:rPr>
          <w:sz w:val="24"/>
          <w:szCs w:val="24"/>
        </w:rPr>
      </w:pPr>
    </w:p>
    <w:p w14:paraId="6F143E50" w14:textId="66910650" w:rsidR="004D358D" w:rsidRDefault="00332933" w:rsidP="00D07F0F">
      <w:pPr>
        <w:jc w:val="both"/>
        <w:rPr>
          <w:sz w:val="24"/>
          <w:szCs w:val="24"/>
        </w:rPr>
      </w:pPr>
      <w:r w:rsidRPr="00DC4C67">
        <w:rPr>
          <w:sz w:val="24"/>
          <w:szCs w:val="24"/>
        </w:rPr>
        <w:t>Profesor</w:t>
      </w:r>
      <w:r w:rsidR="00855E2C" w:rsidRPr="00DC4C67">
        <w:rPr>
          <w:sz w:val="24"/>
          <w:szCs w:val="24"/>
        </w:rPr>
        <w:t>a</w:t>
      </w:r>
      <w:r w:rsidRPr="00DC4C67">
        <w:rPr>
          <w:sz w:val="24"/>
          <w:szCs w:val="24"/>
        </w:rPr>
        <w:t>:</w:t>
      </w:r>
    </w:p>
    <w:p w14:paraId="64AC2678" w14:textId="77777777" w:rsidR="009723B5" w:rsidRDefault="009723B5" w:rsidP="00D07F0F">
      <w:pPr>
        <w:jc w:val="both"/>
        <w:rPr>
          <w:sz w:val="24"/>
          <w:szCs w:val="24"/>
        </w:rPr>
      </w:pPr>
    </w:p>
    <w:p w14:paraId="6C806AE1" w14:textId="5F16BACA" w:rsidR="004D358D" w:rsidRDefault="004D358D" w:rsidP="00D07F0F">
      <w:pPr>
        <w:jc w:val="both"/>
        <w:rPr>
          <w:sz w:val="24"/>
          <w:szCs w:val="24"/>
        </w:rPr>
      </w:pPr>
      <w:r w:rsidRPr="0056206A">
        <w:rPr>
          <w:sz w:val="24"/>
          <w:szCs w:val="24"/>
        </w:rPr>
        <w:t xml:space="preserve">Gema Sánchez Medero, </w:t>
      </w:r>
      <w:hyperlink r:id="rId7" w:history="1">
        <w:r w:rsidR="009723B5" w:rsidRPr="004724B8">
          <w:rPr>
            <w:rStyle w:val="Hipervnculo"/>
            <w:sz w:val="24"/>
            <w:szCs w:val="24"/>
          </w:rPr>
          <w:t>gsmedero@cps.ucm.es</w:t>
        </w:r>
      </w:hyperlink>
    </w:p>
    <w:p w14:paraId="0608C41C" w14:textId="77777777" w:rsidR="009723B5" w:rsidRDefault="009723B5" w:rsidP="00D07F0F">
      <w:pPr>
        <w:jc w:val="both"/>
        <w:rPr>
          <w:sz w:val="24"/>
          <w:szCs w:val="24"/>
        </w:rPr>
      </w:pPr>
    </w:p>
    <w:p w14:paraId="3325E301" w14:textId="6C199709" w:rsidR="00332933" w:rsidRDefault="00332933" w:rsidP="00D07F0F">
      <w:pPr>
        <w:jc w:val="both"/>
        <w:rPr>
          <w:sz w:val="24"/>
          <w:szCs w:val="24"/>
        </w:rPr>
      </w:pPr>
      <w:r w:rsidRPr="00DC4C67">
        <w:rPr>
          <w:sz w:val="24"/>
          <w:szCs w:val="24"/>
        </w:rPr>
        <w:t xml:space="preserve">Horario: </w:t>
      </w:r>
      <w:proofErr w:type="gramStart"/>
      <w:r w:rsidR="009723B5">
        <w:rPr>
          <w:sz w:val="24"/>
          <w:szCs w:val="24"/>
        </w:rPr>
        <w:t>Lunes</w:t>
      </w:r>
      <w:proofErr w:type="gramEnd"/>
      <w:r w:rsidR="009723B5">
        <w:rPr>
          <w:sz w:val="24"/>
          <w:szCs w:val="24"/>
        </w:rPr>
        <w:t>/</w:t>
      </w:r>
      <w:r w:rsidR="00D8720C">
        <w:rPr>
          <w:sz w:val="24"/>
          <w:szCs w:val="24"/>
        </w:rPr>
        <w:t>Martes: 1</w:t>
      </w:r>
      <w:r w:rsidR="00CC5DFF">
        <w:rPr>
          <w:sz w:val="24"/>
          <w:szCs w:val="24"/>
        </w:rPr>
        <w:t>1:</w:t>
      </w:r>
      <w:r w:rsidR="004A5308">
        <w:rPr>
          <w:sz w:val="24"/>
          <w:szCs w:val="24"/>
        </w:rPr>
        <w:t>00</w:t>
      </w:r>
      <w:r w:rsidR="00D8720C">
        <w:rPr>
          <w:sz w:val="24"/>
          <w:szCs w:val="24"/>
        </w:rPr>
        <w:t>-1</w:t>
      </w:r>
      <w:r w:rsidR="004A5308">
        <w:rPr>
          <w:sz w:val="24"/>
          <w:szCs w:val="24"/>
        </w:rPr>
        <w:t>3:00</w:t>
      </w:r>
    </w:p>
    <w:p w14:paraId="1C485BAB" w14:textId="3CA2CDD4" w:rsidR="0056206A" w:rsidRDefault="0056206A" w:rsidP="00D07F0F">
      <w:pPr>
        <w:jc w:val="both"/>
        <w:rPr>
          <w:sz w:val="24"/>
          <w:szCs w:val="24"/>
        </w:rPr>
      </w:pPr>
    </w:p>
    <w:p w14:paraId="40CEDB0A" w14:textId="093FE7BE" w:rsidR="00157E61" w:rsidRPr="00157E61" w:rsidRDefault="00253244" w:rsidP="00157E61">
      <w:pPr>
        <w:jc w:val="both"/>
        <w:rPr>
          <w:sz w:val="24"/>
          <w:szCs w:val="24"/>
        </w:rPr>
      </w:pPr>
      <w:r w:rsidRPr="00157E61">
        <w:rPr>
          <w:b/>
          <w:sz w:val="24"/>
          <w:szCs w:val="24"/>
        </w:rPr>
        <w:t>Resumen:</w:t>
      </w:r>
      <w:r w:rsidR="007B6C86" w:rsidRPr="00157E61">
        <w:rPr>
          <w:b/>
          <w:sz w:val="24"/>
          <w:szCs w:val="24"/>
        </w:rPr>
        <w:t xml:space="preserve"> </w:t>
      </w:r>
      <w:r w:rsidR="00BF495C" w:rsidRPr="00157E61">
        <w:rPr>
          <w:sz w:val="24"/>
          <w:szCs w:val="24"/>
        </w:rPr>
        <w:t xml:space="preserve">La asignatura </w:t>
      </w:r>
      <w:r w:rsidR="006A5E5F">
        <w:rPr>
          <w:sz w:val="24"/>
          <w:szCs w:val="24"/>
        </w:rPr>
        <w:t>se centra en los partidos políticos y su desempeño</w:t>
      </w:r>
      <w:r w:rsidR="00BF495C" w:rsidRPr="00157E61">
        <w:rPr>
          <w:sz w:val="24"/>
          <w:szCs w:val="24"/>
        </w:rPr>
        <w:t xml:space="preserve">. A lo largo del curso </w:t>
      </w:r>
      <w:r w:rsidR="00157E61" w:rsidRPr="00157E61">
        <w:rPr>
          <w:sz w:val="24"/>
          <w:szCs w:val="24"/>
        </w:rPr>
        <w:t xml:space="preserve">se estudiará el origen y evolución de los partidos, su tipología, su organización, su funcionamiento y su impacto </w:t>
      </w:r>
      <w:r w:rsidR="006A5E5F">
        <w:rPr>
          <w:sz w:val="24"/>
          <w:szCs w:val="24"/>
        </w:rPr>
        <w:t>el sistema político</w:t>
      </w:r>
      <w:r w:rsidR="00157E61" w:rsidRPr="00157E61">
        <w:rPr>
          <w:sz w:val="24"/>
          <w:szCs w:val="24"/>
        </w:rPr>
        <w:t xml:space="preserve">. </w:t>
      </w:r>
      <w:r w:rsidR="00826909">
        <w:rPr>
          <w:sz w:val="24"/>
          <w:szCs w:val="24"/>
        </w:rPr>
        <w:t>También se atenderá a los sistemas de partidos y sus principales dimensiones de estudio</w:t>
      </w:r>
      <w:r w:rsidR="00DB2632">
        <w:rPr>
          <w:sz w:val="24"/>
          <w:szCs w:val="24"/>
        </w:rPr>
        <w:t>. El enfoque de la asignatura es de tipo comparada</w:t>
      </w:r>
      <w:r w:rsidR="008006B7">
        <w:rPr>
          <w:sz w:val="24"/>
          <w:szCs w:val="24"/>
        </w:rPr>
        <w:t>,</w:t>
      </w:r>
      <w:r w:rsidR="00DB2632">
        <w:rPr>
          <w:sz w:val="24"/>
          <w:szCs w:val="24"/>
        </w:rPr>
        <w:t xml:space="preserve"> aunque se pondrá</w:t>
      </w:r>
      <w:r w:rsidR="005614D7">
        <w:rPr>
          <w:sz w:val="24"/>
          <w:szCs w:val="24"/>
        </w:rPr>
        <w:t xml:space="preserve"> más énfasis en el caso de España. </w:t>
      </w:r>
    </w:p>
    <w:p w14:paraId="263F3A48" w14:textId="77777777" w:rsidR="00157E61" w:rsidRDefault="00157E61" w:rsidP="00157E61">
      <w:pPr>
        <w:jc w:val="both"/>
        <w:rPr>
          <w:sz w:val="24"/>
          <w:szCs w:val="24"/>
        </w:rPr>
      </w:pPr>
    </w:p>
    <w:p w14:paraId="699FFE32" w14:textId="4641D83C" w:rsidR="00253244" w:rsidRDefault="00332933" w:rsidP="00157E61">
      <w:pPr>
        <w:tabs>
          <w:tab w:val="left" w:pos="5371"/>
        </w:tabs>
        <w:jc w:val="both"/>
        <w:rPr>
          <w:b/>
          <w:sz w:val="24"/>
          <w:szCs w:val="24"/>
        </w:rPr>
      </w:pPr>
      <w:r w:rsidRPr="00DC4C67">
        <w:rPr>
          <w:b/>
          <w:sz w:val="24"/>
          <w:szCs w:val="24"/>
        </w:rPr>
        <w:t xml:space="preserve">Objetivos: </w:t>
      </w:r>
    </w:p>
    <w:p w14:paraId="67115F85" w14:textId="77777777" w:rsidR="00D44592" w:rsidRPr="00DC4C67" w:rsidRDefault="00D44592" w:rsidP="00157E61">
      <w:pPr>
        <w:tabs>
          <w:tab w:val="left" w:pos="5371"/>
        </w:tabs>
        <w:jc w:val="both"/>
        <w:rPr>
          <w:sz w:val="24"/>
          <w:szCs w:val="24"/>
        </w:rPr>
      </w:pPr>
    </w:p>
    <w:p w14:paraId="39E7A892" w14:textId="77777777" w:rsidR="00CA3E6E" w:rsidRPr="00621D83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C</w:t>
      </w:r>
      <w:r w:rsidR="00003392" w:rsidRPr="00621D83">
        <w:rPr>
          <w:sz w:val="24"/>
          <w:szCs w:val="24"/>
        </w:rPr>
        <w:t>onocer</w:t>
      </w:r>
      <w:r w:rsidR="00055980" w:rsidRPr="00621D83">
        <w:rPr>
          <w:sz w:val="24"/>
          <w:szCs w:val="24"/>
        </w:rPr>
        <w:t xml:space="preserve"> la</w:t>
      </w:r>
      <w:r w:rsidR="003B2503" w:rsidRPr="00621D83">
        <w:rPr>
          <w:sz w:val="24"/>
          <w:szCs w:val="24"/>
        </w:rPr>
        <w:t>s</w:t>
      </w:r>
      <w:r w:rsidR="00055980" w:rsidRPr="00621D83">
        <w:rPr>
          <w:sz w:val="24"/>
          <w:szCs w:val="24"/>
        </w:rPr>
        <w:t xml:space="preserve"> diversas facetas de los partidos políticos y su papel en el sistema político. </w:t>
      </w:r>
    </w:p>
    <w:p w14:paraId="073AABCE" w14:textId="0173DFB6" w:rsidR="00253244" w:rsidRPr="00621D83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Analizar</w:t>
      </w:r>
      <w:r w:rsidR="003B2503" w:rsidRPr="00621D83">
        <w:rPr>
          <w:sz w:val="24"/>
          <w:szCs w:val="24"/>
        </w:rPr>
        <w:t xml:space="preserve"> los diferentes tipos de partidos</w:t>
      </w:r>
      <w:r w:rsidRPr="00621D83">
        <w:rPr>
          <w:sz w:val="24"/>
          <w:szCs w:val="24"/>
        </w:rPr>
        <w:t>, el</w:t>
      </w:r>
      <w:r w:rsidR="00055980" w:rsidRPr="00621D83">
        <w:rPr>
          <w:sz w:val="24"/>
          <w:szCs w:val="24"/>
        </w:rPr>
        <w:t xml:space="preserve"> modo </w:t>
      </w:r>
      <w:r w:rsidR="003B2503" w:rsidRPr="00621D83">
        <w:rPr>
          <w:sz w:val="24"/>
          <w:szCs w:val="24"/>
        </w:rPr>
        <w:t>en que se organiza</w:t>
      </w:r>
      <w:r w:rsidRPr="00621D83">
        <w:rPr>
          <w:sz w:val="24"/>
          <w:szCs w:val="24"/>
        </w:rPr>
        <w:t xml:space="preserve">n y </w:t>
      </w:r>
      <w:r w:rsidR="00055980" w:rsidRPr="00621D83">
        <w:rPr>
          <w:sz w:val="24"/>
          <w:szCs w:val="24"/>
        </w:rPr>
        <w:t>la relación con los ciudadanos</w:t>
      </w:r>
      <w:r w:rsidR="00632CCA" w:rsidRPr="00621D83">
        <w:rPr>
          <w:sz w:val="24"/>
          <w:szCs w:val="24"/>
        </w:rPr>
        <w:t>.</w:t>
      </w:r>
    </w:p>
    <w:p w14:paraId="70DDAB3D" w14:textId="508C2A4F" w:rsidR="00253244" w:rsidRPr="00621D83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Familiarizarse con las diferentes dimensiones para analizar los sistemas de partidos y las principales clasificaciones existentes.</w:t>
      </w:r>
    </w:p>
    <w:p w14:paraId="2C3FE68D" w14:textId="0DD5B2D5" w:rsidR="00C83775" w:rsidRPr="00621D83" w:rsidRDefault="00C83775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 xml:space="preserve">Obtener una visión general de los rasgos de partidos </w:t>
      </w:r>
      <w:r w:rsidR="00163BB7">
        <w:rPr>
          <w:sz w:val="24"/>
          <w:szCs w:val="24"/>
        </w:rPr>
        <w:t xml:space="preserve">de España, así como otros partidos </w:t>
      </w:r>
      <w:r w:rsidRPr="00621D83">
        <w:rPr>
          <w:sz w:val="24"/>
          <w:szCs w:val="24"/>
        </w:rPr>
        <w:t>europeos, norteamericanos y latin</w:t>
      </w:r>
      <w:r w:rsidR="00632CCA" w:rsidRPr="00621D83">
        <w:rPr>
          <w:sz w:val="24"/>
          <w:szCs w:val="24"/>
        </w:rPr>
        <w:t>oa</w:t>
      </w:r>
      <w:r w:rsidRPr="00621D83">
        <w:rPr>
          <w:sz w:val="24"/>
          <w:szCs w:val="24"/>
        </w:rPr>
        <w:t>mericanos</w:t>
      </w:r>
      <w:r w:rsidR="00632CCA" w:rsidRPr="00621D83">
        <w:rPr>
          <w:sz w:val="24"/>
          <w:szCs w:val="24"/>
        </w:rPr>
        <w:t>.</w:t>
      </w:r>
    </w:p>
    <w:p w14:paraId="6105F3D2" w14:textId="45906549" w:rsidR="00632CCA" w:rsidRPr="00621D83" w:rsidRDefault="00163BB7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Proporciona</w:t>
      </w:r>
      <w:r w:rsidR="00632CCA" w:rsidRPr="00621D83">
        <w:rPr>
          <w:sz w:val="24"/>
          <w:szCs w:val="24"/>
        </w:rPr>
        <w:t>r las claves par</w:t>
      </w:r>
      <w:r w:rsidR="00621D83" w:rsidRPr="00621D83">
        <w:rPr>
          <w:sz w:val="24"/>
          <w:szCs w:val="24"/>
        </w:rPr>
        <w:t>a</w:t>
      </w:r>
      <w:r w:rsidR="00632CCA" w:rsidRPr="00621D83">
        <w:rPr>
          <w:sz w:val="24"/>
          <w:szCs w:val="24"/>
        </w:rPr>
        <w:t xml:space="preserve"> interpretar los cambios acaecidos en el sistema de partidos español.</w:t>
      </w:r>
    </w:p>
    <w:p w14:paraId="0F49C2D8" w14:textId="1BC48C9F" w:rsidR="00621D83" w:rsidRPr="00621D83" w:rsidRDefault="00621D83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Manejar con soltura un material bibliográfico propio de la materia de estudio</w:t>
      </w:r>
    </w:p>
    <w:p w14:paraId="02FF4637" w14:textId="77777777" w:rsidR="00612817" w:rsidRPr="00621D83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Reflexionar sobre algu</w:t>
      </w:r>
      <w:r w:rsidR="003B2503" w:rsidRPr="00621D83">
        <w:rPr>
          <w:sz w:val="24"/>
          <w:szCs w:val="24"/>
        </w:rPr>
        <w:t xml:space="preserve">nos de los retos actuales de los partidos políticos. </w:t>
      </w:r>
      <w:r w:rsidR="00055980" w:rsidRPr="00621D83">
        <w:rPr>
          <w:sz w:val="24"/>
          <w:szCs w:val="24"/>
        </w:rPr>
        <w:t xml:space="preserve"> </w:t>
      </w:r>
    </w:p>
    <w:p w14:paraId="6EE505CD" w14:textId="77777777" w:rsidR="00621D83" w:rsidRDefault="00621D83" w:rsidP="00621D83">
      <w:pPr>
        <w:jc w:val="both"/>
        <w:rPr>
          <w:sz w:val="24"/>
          <w:szCs w:val="24"/>
        </w:rPr>
      </w:pPr>
    </w:p>
    <w:p w14:paraId="0B99B748" w14:textId="7DF2709A" w:rsidR="007F5A10" w:rsidRDefault="007F5A10" w:rsidP="007F5A10">
      <w:pPr>
        <w:tabs>
          <w:tab w:val="left" w:pos="1134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Plan de trabajo:</w:t>
      </w:r>
    </w:p>
    <w:p w14:paraId="58D6C1AC" w14:textId="77777777" w:rsidR="00D44592" w:rsidRPr="00DC4C67" w:rsidRDefault="00D44592" w:rsidP="007F5A10">
      <w:pPr>
        <w:tabs>
          <w:tab w:val="left" w:pos="1134"/>
        </w:tabs>
        <w:spacing w:before="120"/>
        <w:rPr>
          <w:b/>
          <w:sz w:val="24"/>
          <w:szCs w:val="24"/>
        </w:rPr>
      </w:pPr>
    </w:p>
    <w:p w14:paraId="10F5C5CB" w14:textId="77777777" w:rsidR="007F5A10" w:rsidRPr="007F5A10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5A10">
        <w:rPr>
          <w:sz w:val="24"/>
          <w:szCs w:val="24"/>
        </w:rPr>
        <w:t xml:space="preserve">La asignatura está estructurada en torno a tres pilares: clases teóricas, clases prácticas y trabajo autónomo del estudiante. </w:t>
      </w:r>
    </w:p>
    <w:p w14:paraId="45E6299A" w14:textId="77777777" w:rsidR="007F5A10" w:rsidRPr="007F5A10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A00C102" w14:textId="22EE7255" w:rsidR="00EA0B13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5A10">
        <w:rPr>
          <w:sz w:val="24"/>
          <w:szCs w:val="24"/>
        </w:rPr>
        <w:t xml:space="preserve">Durante las clases teóricas la profesora hará una exposición en la que presentará los contenidos de cada uno de los temas. Estos temas aparecen detallados en bloques temáticos. Esto permitirá a los estudiantes conocer los principales aspectos de la materia. </w:t>
      </w:r>
    </w:p>
    <w:p w14:paraId="4F8A84CD" w14:textId="77777777" w:rsidR="00163BB7" w:rsidRDefault="00163BB7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3DE7AD2" w14:textId="30A4FDF2" w:rsidR="007F5A10" w:rsidRPr="007F5A10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5A10">
        <w:rPr>
          <w:sz w:val="24"/>
          <w:szCs w:val="24"/>
        </w:rPr>
        <w:t xml:space="preserve">Las clases prácticas consistirán fundamentalmente: reflexión aplicada sobre algún proceso o cuestión específica del temario, a veces mediante el visionado de algún video en el aula, lectura de prensa; o un texto. </w:t>
      </w:r>
    </w:p>
    <w:p w14:paraId="78745894" w14:textId="77777777" w:rsidR="007F5A10" w:rsidRPr="007F5A10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055E6B8" w14:textId="43258293" w:rsidR="007F5A10" w:rsidRPr="007F5A10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5A10">
        <w:rPr>
          <w:sz w:val="24"/>
          <w:szCs w:val="24"/>
        </w:rPr>
        <w:t xml:space="preserve">Junto a las clases teóricas y las prácticas se prevé el trabajo autónomo del estudiante que tiene por objeto el seguimiento y aprovechamiento de las clases, así como la preparación del examen. Este trabajo del estudiante tendrá un componente individual en el que se </w:t>
      </w:r>
      <w:r w:rsidR="00163BB7">
        <w:rPr>
          <w:sz w:val="24"/>
          <w:szCs w:val="24"/>
        </w:rPr>
        <w:t>repasarán</w:t>
      </w:r>
      <w:r w:rsidRPr="007F5A10">
        <w:rPr>
          <w:sz w:val="24"/>
          <w:szCs w:val="24"/>
        </w:rPr>
        <w:t xml:space="preserve"> los contenido</w:t>
      </w:r>
      <w:r w:rsidR="00163BB7">
        <w:rPr>
          <w:sz w:val="24"/>
          <w:szCs w:val="24"/>
        </w:rPr>
        <w:t>s</w:t>
      </w:r>
      <w:r w:rsidRPr="007F5A10">
        <w:rPr>
          <w:sz w:val="24"/>
          <w:szCs w:val="24"/>
        </w:rPr>
        <w:t xml:space="preserve"> para el segui</w:t>
      </w:r>
      <w:r w:rsidR="00163BB7">
        <w:rPr>
          <w:sz w:val="24"/>
          <w:szCs w:val="24"/>
        </w:rPr>
        <w:t>miento semanal de la asignatura</w:t>
      </w:r>
      <w:r w:rsidR="00163BB7" w:rsidRPr="00163BB7">
        <w:rPr>
          <w:sz w:val="24"/>
          <w:szCs w:val="24"/>
        </w:rPr>
        <w:t xml:space="preserve"> </w:t>
      </w:r>
      <w:r w:rsidR="00163BB7">
        <w:rPr>
          <w:sz w:val="24"/>
          <w:szCs w:val="24"/>
        </w:rPr>
        <w:t xml:space="preserve">de la asignatura, así como </w:t>
      </w:r>
      <w:r w:rsidR="00163BB7" w:rsidRPr="007F5A10">
        <w:rPr>
          <w:sz w:val="24"/>
          <w:szCs w:val="24"/>
        </w:rPr>
        <w:t>para el examen</w:t>
      </w:r>
      <w:r w:rsidRPr="007F5A10">
        <w:rPr>
          <w:sz w:val="24"/>
          <w:szCs w:val="24"/>
        </w:rPr>
        <w:t>.</w:t>
      </w:r>
    </w:p>
    <w:p w14:paraId="4EE3A138" w14:textId="77777777" w:rsidR="007F5A10" w:rsidRPr="007F5A10" w:rsidRDefault="007F5A10" w:rsidP="007F5A1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15F5FF59" w14:textId="21F1A8C0" w:rsidR="007F5A10" w:rsidRDefault="007F5A10" w:rsidP="007F5A1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F5A10">
        <w:rPr>
          <w:b/>
          <w:sz w:val="24"/>
          <w:szCs w:val="24"/>
        </w:rPr>
        <w:t>Evaluación</w:t>
      </w:r>
    </w:p>
    <w:p w14:paraId="7260789D" w14:textId="77777777" w:rsidR="007F5A10" w:rsidRPr="007F5A10" w:rsidRDefault="007F5A10" w:rsidP="007F5A1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5150C064" w14:textId="452EF4D5" w:rsidR="007F5A10" w:rsidRPr="007F5A10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5A10">
        <w:rPr>
          <w:sz w:val="24"/>
          <w:szCs w:val="24"/>
        </w:rPr>
        <w:t xml:space="preserve">Los criterios </w:t>
      </w:r>
      <w:r w:rsidR="00A12DB9">
        <w:rPr>
          <w:sz w:val="24"/>
          <w:szCs w:val="24"/>
        </w:rPr>
        <w:t>de</w:t>
      </w:r>
      <w:r w:rsidRPr="007F5A10">
        <w:rPr>
          <w:sz w:val="24"/>
          <w:szCs w:val="24"/>
        </w:rPr>
        <w:t xml:space="preserve"> la evaluación son la asimilación de los conteni</w:t>
      </w:r>
      <w:r w:rsidR="00A12DB9">
        <w:rPr>
          <w:sz w:val="24"/>
          <w:szCs w:val="24"/>
        </w:rPr>
        <w:t>dos</w:t>
      </w:r>
      <w:r w:rsidR="006E72A5">
        <w:rPr>
          <w:sz w:val="24"/>
          <w:szCs w:val="24"/>
        </w:rPr>
        <w:t xml:space="preserve"> de las clases y de las prácticas</w:t>
      </w:r>
      <w:r w:rsidR="00A12DB9">
        <w:rPr>
          <w:sz w:val="24"/>
          <w:szCs w:val="24"/>
        </w:rPr>
        <w:t xml:space="preserve">, así como </w:t>
      </w:r>
      <w:r w:rsidRPr="007F5A10">
        <w:rPr>
          <w:sz w:val="24"/>
          <w:szCs w:val="24"/>
        </w:rPr>
        <w:t>la reflexión y aprovechamiento de las lecturas</w:t>
      </w:r>
      <w:r w:rsidR="00A12DB9">
        <w:rPr>
          <w:sz w:val="24"/>
          <w:szCs w:val="24"/>
        </w:rPr>
        <w:t xml:space="preserve">, junto a </w:t>
      </w:r>
      <w:r w:rsidRPr="007F5A10">
        <w:rPr>
          <w:sz w:val="24"/>
          <w:szCs w:val="24"/>
        </w:rPr>
        <w:t>la asistencia y participación activa en clase. Tres serán los instrumentos utilizados para llevar a cabo la evaluación.</w:t>
      </w:r>
    </w:p>
    <w:p w14:paraId="1F2CA799" w14:textId="357715BB" w:rsidR="007F5A10" w:rsidRPr="00DC4C67" w:rsidRDefault="007F5A10" w:rsidP="007F5A10">
      <w:pPr>
        <w:tabs>
          <w:tab w:val="left" w:pos="284"/>
        </w:tabs>
        <w:spacing w:before="120"/>
        <w:jc w:val="both"/>
        <w:rPr>
          <w:sz w:val="24"/>
          <w:szCs w:val="24"/>
        </w:rPr>
      </w:pPr>
      <w:r w:rsidRPr="007F5A10">
        <w:rPr>
          <w:sz w:val="24"/>
          <w:szCs w:val="24"/>
        </w:rPr>
        <w:t xml:space="preserve">En primer lugar, se valorará la asistencia a las clases teóricas </w:t>
      </w:r>
      <w:r w:rsidRPr="00DC4C67">
        <w:rPr>
          <w:sz w:val="24"/>
          <w:szCs w:val="24"/>
        </w:rPr>
        <w:t>(</w:t>
      </w:r>
      <w:r w:rsidR="006E72A5">
        <w:rPr>
          <w:sz w:val="24"/>
          <w:szCs w:val="24"/>
        </w:rPr>
        <w:t>5</w:t>
      </w:r>
      <w:r w:rsidRPr="00DC4C67">
        <w:rPr>
          <w:sz w:val="24"/>
          <w:szCs w:val="24"/>
        </w:rPr>
        <w:t xml:space="preserve"> % de la calificación final). Durante las clases teóricas </w:t>
      </w:r>
      <w:r w:rsidR="00276E7B">
        <w:rPr>
          <w:sz w:val="24"/>
          <w:szCs w:val="24"/>
        </w:rPr>
        <w:t xml:space="preserve">la profesora expondrá </w:t>
      </w:r>
      <w:r w:rsidRPr="00DC4C67">
        <w:rPr>
          <w:sz w:val="24"/>
          <w:szCs w:val="24"/>
        </w:rPr>
        <w:t>los principales contenidos y problemáticas de cada tema. Estas presentaciones tienen por objeto familiarizar al estudiante con las principales teorías, conceptos y enfoques para el análisis de los partidos; así como familiarizar al estudiante con la realidad contemporánea mediante análisis de casos (relativos a Europa y América Latina).</w:t>
      </w:r>
    </w:p>
    <w:p w14:paraId="0F264C96" w14:textId="77777777" w:rsidR="007F5A10" w:rsidRPr="00DC4C67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B54CC37" w14:textId="73DD6266" w:rsidR="007F5A10" w:rsidRPr="00DC4C67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C4C67">
        <w:rPr>
          <w:sz w:val="24"/>
          <w:szCs w:val="24"/>
        </w:rPr>
        <w:t xml:space="preserve">En segundo lugar, se realizarán prácticas en el aula. Estas prácticas sumarán un 45% de la nota final. </w:t>
      </w:r>
      <w:r w:rsidR="006E72A5">
        <w:rPr>
          <w:sz w:val="24"/>
          <w:szCs w:val="24"/>
        </w:rPr>
        <w:t>La práctica</w:t>
      </w:r>
      <w:r w:rsidRPr="00DC4C67">
        <w:rPr>
          <w:sz w:val="24"/>
          <w:szCs w:val="24"/>
        </w:rPr>
        <w:t xml:space="preserve"> será resuelta</w:t>
      </w:r>
      <w:r w:rsidR="006E72A5">
        <w:rPr>
          <w:sz w:val="24"/>
          <w:szCs w:val="24"/>
        </w:rPr>
        <w:t xml:space="preserve"> y entregada</w:t>
      </w:r>
      <w:r w:rsidRPr="00DC4C67">
        <w:rPr>
          <w:sz w:val="24"/>
          <w:szCs w:val="24"/>
        </w:rPr>
        <w:t xml:space="preserve"> en clas</w:t>
      </w:r>
      <w:r w:rsidR="006E72A5">
        <w:rPr>
          <w:sz w:val="24"/>
          <w:szCs w:val="24"/>
        </w:rPr>
        <w:t>e. Su elaboración requerirá trabajo individual previo del estudiante</w:t>
      </w:r>
      <w:r w:rsidRPr="00DC4C67">
        <w:rPr>
          <w:sz w:val="24"/>
          <w:szCs w:val="24"/>
        </w:rPr>
        <w:t xml:space="preserve">. </w:t>
      </w:r>
    </w:p>
    <w:p w14:paraId="0F2B3CE4" w14:textId="77777777" w:rsidR="007F5A10" w:rsidRPr="00DC4C67" w:rsidRDefault="007F5A10" w:rsidP="007F5A1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7FA9373C" w14:textId="56DB476A" w:rsidR="007F5A10" w:rsidRPr="00DC4C67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C4C67">
        <w:rPr>
          <w:sz w:val="24"/>
          <w:szCs w:val="24"/>
        </w:rPr>
        <w:t xml:space="preserve">Finalmente, el estudiante realizará un examen o prueba final sobre los contenidos teóricos y prácticos de la asignatura que consistirá en la respuesta </w:t>
      </w:r>
      <w:r>
        <w:rPr>
          <w:sz w:val="24"/>
          <w:szCs w:val="24"/>
        </w:rPr>
        <w:t>a</w:t>
      </w:r>
      <w:r w:rsidRPr="00DC4C67">
        <w:rPr>
          <w:sz w:val="24"/>
          <w:szCs w:val="24"/>
        </w:rPr>
        <w:t xml:space="preserve"> preguntas </w:t>
      </w:r>
      <w:r>
        <w:rPr>
          <w:sz w:val="24"/>
          <w:szCs w:val="24"/>
        </w:rPr>
        <w:t>de interpretación, definiciones, conceptos, análisis trabajados en las prácticas</w:t>
      </w:r>
      <w:r w:rsidRPr="00DC4C67">
        <w:rPr>
          <w:sz w:val="24"/>
          <w:szCs w:val="24"/>
        </w:rPr>
        <w:t>. La calificación en este examen valdrá un (</w:t>
      </w:r>
      <w:r w:rsidR="0024687C">
        <w:rPr>
          <w:sz w:val="24"/>
          <w:szCs w:val="24"/>
        </w:rPr>
        <w:t xml:space="preserve">50 </w:t>
      </w:r>
      <w:r w:rsidRPr="00DC4C67">
        <w:rPr>
          <w:sz w:val="24"/>
          <w:szCs w:val="24"/>
        </w:rPr>
        <w:t>%) de la nota final.</w:t>
      </w:r>
      <w:r w:rsidR="0024687C">
        <w:rPr>
          <w:sz w:val="24"/>
          <w:szCs w:val="24"/>
        </w:rPr>
        <w:t xml:space="preserve"> </w:t>
      </w:r>
      <w:r w:rsidRPr="00DC4C67">
        <w:rPr>
          <w:sz w:val="24"/>
          <w:szCs w:val="24"/>
        </w:rPr>
        <w:t>Es necesario superar el examen para aprobar la asignatura.</w:t>
      </w:r>
    </w:p>
    <w:p w14:paraId="19B8E6CB" w14:textId="77777777" w:rsidR="007F5A10" w:rsidRPr="00DC4C67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57AC619" w14:textId="77777777" w:rsidR="007F5A10" w:rsidRPr="00DC4C67" w:rsidRDefault="007F5A10" w:rsidP="007F5A10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C4C67">
        <w:rPr>
          <w:sz w:val="24"/>
          <w:szCs w:val="24"/>
        </w:rPr>
        <w:t>Resumen del sistema de evaluación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7F5A10" w:rsidRPr="00DC4C67" w14:paraId="0964F7BE" w14:textId="77777777" w:rsidTr="008904E1">
        <w:trPr>
          <w:trHeight w:val="1165"/>
        </w:trPr>
        <w:tc>
          <w:tcPr>
            <w:tcW w:w="8644" w:type="dxa"/>
          </w:tcPr>
          <w:p w14:paraId="320E8A72" w14:textId="5EB69694" w:rsidR="007F5A10" w:rsidRPr="00DC4C67" w:rsidRDefault="007F5A10" w:rsidP="008904E1">
            <w:pPr>
              <w:jc w:val="both"/>
              <w:rPr>
                <w:sz w:val="24"/>
                <w:szCs w:val="24"/>
                <w:lang w:val="es-ES_tradnl"/>
              </w:rPr>
            </w:pPr>
            <w:r w:rsidRPr="00DC4C67">
              <w:rPr>
                <w:sz w:val="24"/>
                <w:szCs w:val="24"/>
                <w:lang w:val="es-ES_tradnl"/>
              </w:rPr>
              <w:t xml:space="preserve"> Asistencia y participación en las clases teóricas (</w:t>
            </w:r>
            <w:r w:rsidR="006E72A5">
              <w:rPr>
                <w:sz w:val="24"/>
                <w:szCs w:val="24"/>
                <w:lang w:val="es-ES_tradnl"/>
              </w:rPr>
              <w:t>5</w:t>
            </w:r>
            <w:r w:rsidRPr="00DC4C67">
              <w:rPr>
                <w:sz w:val="24"/>
                <w:szCs w:val="24"/>
                <w:lang w:val="es-ES_tradnl"/>
              </w:rPr>
              <w:t>%)</w:t>
            </w:r>
          </w:p>
          <w:p w14:paraId="72E1F753" w14:textId="77777777" w:rsidR="007F5A10" w:rsidRPr="00DC4C67" w:rsidRDefault="007F5A10" w:rsidP="008904E1">
            <w:pPr>
              <w:jc w:val="both"/>
              <w:rPr>
                <w:sz w:val="24"/>
                <w:szCs w:val="24"/>
                <w:lang w:val="es-ES_tradnl"/>
              </w:rPr>
            </w:pPr>
            <w:r w:rsidRPr="00DC4C67">
              <w:rPr>
                <w:sz w:val="24"/>
                <w:szCs w:val="24"/>
                <w:lang w:val="es-ES_tradnl"/>
              </w:rPr>
              <w:t xml:space="preserve"> Asistencia y entrega de prácticas (45%)</w:t>
            </w:r>
          </w:p>
          <w:p w14:paraId="61DA2908" w14:textId="217BEC28" w:rsidR="007F5A10" w:rsidRPr="00DC4C67" w:rsidRDefault="007F5A10" w:rsidP="00276E7B">
            <w:pPr>
              <w:jc w:val="both"/>
              <w:rPr>
                <w:sz w:val="24"/>
                <w:szCs w:val="24"/>
                <w:lang w:val="es-ES_tradnl"/>
              </w:rPr>
            </w:pPr>
            <w:r w:rsidRPr="00DC4C67">
              <w:rPr>
                <w:sz w:val="24"/>
                <w:szCs w:val="24"/>
                <w:lang w:val="es-ES_tradnl"/>
              </w:rPr>
              <w:t xml:space="preserve"> Examen o prueba final (</w:t>
            </w:r>
            <w:r w:rsidR="00276E7B">
              <w:rPr>
                <w:sz w:val="24"/>
                <w:szCs w:val="24"/>
                <w:lang w:val="es-ES_tradnl"/>
              </w:rPr>
              <w:t>50</w:t>
            </w:r>
            <w:r w:rsidRPr="00DC4C67">
              <w:rPr>
                <w:sz w:val="24"/>
                <w:szCs w:val="24"/>
                <w:lang w:val="es-ES_tradnl"/>
              </w:rPr>
              <w:t>%)</w:t>
            </w:r>
          </w:p>
        </w:tc>
      </w:tr>
    </w:tbl>
    <w:p w14:paraId="0180F3B7" w14:textId="77777777" w:rsidR="007F5A10" w:rsidRDefault="007F5A10" w:rsidP="007F5A1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F9FBA8C" w14:textId="21C267FB" w:rsidR="00B71339" w:rsidRDefault="00B71339" w:rsidP="00720616">
      <w:pPr>
        <w:pStyle w:val="Textoindependiente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Contenido</w:t>
      </w:r>
    </w:p>
    <w:p w14:paraId="7DC24AF4" w14:textId="77777777" w:rsidR="00B71339" w:rsidRDefault="00B71339" w:rsidP="00720616">
      <w:pPr>
        <w:pStyle w:val="Textoindependiente"/>
        <w:rPr>
          <w:rFonts w:ascii="Times New Roman" w:hAnsi="Times New Roman"/>
          <w:b/>
          <w:bCs/>
          <w:szCs w:val="24"/>
        </w:rPr>
      </w:pPr>
    </w:p>
    <w:p w14:paraId="16D5B19D" w14:textId="1E73ED09" w:rsidR="00720616" w:rsidRPr="00DC4C67" w:rsidRDefault="006A33A5" w:rsidP="00720616">
      <w:pPr>
        <w:pStyle w:val="Textoindependiente"/>
        <w:rPr>
          <w:rFonts w:ascii="Times New Roman" w:hAnsi="Times New Roman"/>
          <w:szCs w:val="24"/>
        </w:rPr>
      </w:pPr>
      <w:r w:rsidRPr="00DC4C67">
        <w:rPr>
          <w:rFonts w:ascii="Times New Roman" w:hAnsi="Times New Roman"/>
          <w:b/>
          <w:bCs/>
          <w:szCs w:val="24"/>
        </w:rPr>
        <w:t xml:space="preserve">Tema </w:t>
      </w:r>
      <w:r w:rsidR="00720616" w:rsidRPr="00DC4C67">
        <w:rPr>
          <w:rFonts w:ascii="Times New Roman" w:hAnsi="Times New Roman"/>
          <w:b/>
          <w:bCs/>
          <w:szCs w:val="24"/>
        </w:rPr>
        <w:t xml:space="preserve">1.- El </w:t>
      </w:r>
      <w:r w:rsidR="005B084A">
        <w:rPr>
          <w:rFonts w:ascii="Times New Roman" w:hAnsi="Times New Roman"/>
          <w:b/>
          <w:bCs/>
          <w:szCs w:val="24"/>
        </w:rPr>
        <w:t xml:space="preserve">origen </w:t>
      </w:r>
      <w:r w:rsidR="006720A2">
        <w:rPr>
          <w:rFonts w:ascii="Times New Roman" w:hAnsi="Times New Roman"/>
          <w:b/>
          <w:bCs/>
          <w:szCs w:val="24"/>
        </w:rPr>
        <w:t xml:space="preserve">y el </w:t>
      </w:r>
      <w:r w:rsidR="00720616" w:rsidRPr="00DC4C67">
        <w:rPr>
          <w:rFonts w:ascii="Times New Roman" w:hAnsi="Times New Roman"/>
          <w:b/>
          <w:bCs/>
          <w:szCs w:val="24"/>
        </w:rPr>
        <w:t>estudio de los partidos políticos</w:t>
      </w:r>
      <w:r w:rsidR="00720616" w:rsidRPr="00DC4C67">
        <w:rPr>
          <w:rFonts w:ascii="Times New Roman" w:hAnsi="Times New Roman"/>
          <w:szCs w:val="24"/>
        </w:rPr>
        <w:t>.</w:t>
      </w:r>
      <w:r w:rsidR="006E72A5">
        <w:rPr>
          <w:rFonts w:ascii="Times New Roman" w:hAnsi="Times New Roman"/>
          <w:szCs w:val="24"/>
        </w:rPr>
        <w:t xml:space="preserve"> </w:t>
      </w:r>
      <w:r w:rsidR="00A04E67" w:rsidRPr="0042779C">
        <w:rPr>
          <w:rFonts w:ascii="Times New Roman" w:hAnsi="Times New Roman"/>
          <w:szCs w:val="24"/>
        </w:rPr>
        <w:t xml:space="preserve">¿Qué es un partido político? </w:t>
      </w:r>
      <w:r w:rsidR="006E72A5">
        <w:rPr>
          <w:rFonts w:ascii="Times New Roman" w:hAnsi="Times New Roman"/>
          <w:szCs w:val="24"/>
        </w:rPr>
        <w:t>Origen de los partidos.</w:t>
      </w:r>
      <w:r w:rsidR="00720616" w:rsidRPr="00DC4C67">
        <w:rPr>
          <w:rFonts w:ascii="Times New Roman" w:hAnsi="Times New Roman"/>
          <w:szCs w:val="24"/>
        </w:rPr>
        <w:t xml:space="preserve"> </w:t>
      </w:r>
      <w:r w:rsidR="00A04E67" w:rsidRPr="0042779C">
        <w:rPr>
          <w:rFonts w:ascii="Times New Roman" w:hAnsi="Times New Roman"/>
          <w:szCs w:val="24"/>
        </w:rPr>
        <w:t>Funciones de los partidos políticos. Funciones de los partidos en regímenes no democráticos.</w:t>
      </w:r>
      <w:r w:rsidR="00720616" w:rsidRPr="00DC4C67">
        <w:rPr>
          <w:rFonts w:ascii="Times New Roman" w:hAnsi="Times New Roman"/>
          <w:szCs w:val="24"/>
        </w:rPr>
        <w:t xml:space="preserve"> </w:t>
      </w:r>
    </w:p>
    <w:p w14:paraId="46A7B41C" w14:textId="77777777" w:rsidR="00594E1C" w:rsidRDefault="00594E1C" w:rsidP="00594E1C">
      <w:pPr>
        <w:ind w:right="424"/>
        <w:jc w:val="both"/>
        <w:rPr>
          <w:spacing w:val="-3"/>
          <w:sz w:val="24"/>
          <w:szCs w:val="24"/>
          <w:lang w:val="es-ES_tradnl"/>
        </w:rPr>
      </w:pPr>
    </w:p>
    <w:p w14:paraId="7B9E8D32" w14:textId="77777777" w:rsidR="00A04E67" w:rsidRDefault="00A04E67" w:rsidP="0056206A">
      <w:pPr>
        <w:ind w:left="709" w:right="282"/>
        <w:jc w:val="both"/>
        <w:rPr>
          <w:sz w:val="22"/>
          <w:szCs w:val="22"/>
        </w:rPr>
      </w:pPr>
      <w:r w:rsidRPr="009A670D">
        <w:rPr>
          <w:sz w:val="22"/>
          <w:szCs w:val="22"/>
        </w:rPr>
        <w:t xml:space="preserve">Hernández Bravo-Laguna, J. (2012). “La delimitación del concepto de partido. Las teorías sobre el origen y la evolución de los partidos”, en </w:t>
      </w:r>
      <w:r w:rsidRPr="00225156">
        <w:rPr>
          <w:sz w:val="22"/>
          <w:szCs w:val="22"/>
        </w:rPr>
        <w:t xml:space="preserve">Martínez Cuadrado, M y </w:t>
      </w:r>
      <w:r w:rsidRPr="00225156">
        <w:rPr>
          <w:sz w:val="22"/>
          <w:szCs w:val="22"/>
        </w:rPr>
        <w:lastRenderedPageBreak/>
        <w:t xml:space="preserve">Mella Márquez, M. (coord.). </w:t>
      </w:r>
      <w:r w:rsidRPr="00225156">
        <w:rPr>
          <w:i/>
          <w:sz w:val="22"/>
          <w:szCs w:val="22"/>
        </w:rPr>
        <w:t xml:space="preserve">Partidos </w:t>
      </w:r>
      <w:proofErr w:type="spellStart"/>
      <w:r w:rsidRPr="00225156">
        <w:rPr>
          <w:i/>
          <w:sz w:val="22"/>
          <w:szCs w:val="22"/>
        </w:rPr>
        <w:t>politicos</w:t>
      </w:r>
      <w:proofErr w:type="spellEnd"/>
      <w:r w:rsidRPr="00225156">
        <w:rPr>
          <w:i/>
          <w:sz w:val="22"/>
          <w:szCs w:val="22"/>
        </w:rPr>
        <w:t xml:space="preserve"> y sistemas de partidos</w:t>
      </w:r>
      <w:r w:rsidRPr="00225156">
        <w:rPr>
          <w:sz w:val="22"/>
          <w:szCs w:val="22"/>
        </w:rPr>
        <w:t xml:space="preserve">. Madrid: Trotta, </w:t>
      </w:r>
      <w:r w:rsidRPr="009A670D">
        <w:rPr>
          <w:sz w:val="22"/>
          <w:szCs w:val="22"/>
        </w:rPr>
        <w:t>pp. 53-80.</w:t>
      </w:r>
    </w:p>
    <w:p w14:paraId="0C9BB7BF" w14:textId="77777777" w:rsidR="00A04E67" w:rsidRDefault="00A04E67" w:rsidP="0056206A">
      <w:pPr>
        <w:ind w:left="709" w:right="282"/>
        <w:jc w:val="both"/>
        <w:rPr>
          <w:sz w:val="22"/>
          <w:szCs w:val="22"/>
        </w:rPr>
      </w:pPr>
      <w:r w:rsidRPr="009A670D">
        <w:rPr>
          <w:sz w:val="22"/>
          <w:szCs w:val="22"/>
        </w:rPr>
        <w:t xml:space="preserve">Sánchez de Dios, M. (2012). “Las funciones de los partidos políticos”, en </w:t>
      </w:r>
      <w:r w:rsidRPr="00225156">
        <w:rPr>
          <w:sz w:val="22"/>
          <w:szCs w:val="22"/>
        </w:rPr>
        <w:t xml:space="preserve">Martínez Cuadrado, M y Mella Márquez, M. (coord.). </w:t>
      </w:r>
      <w:r w:rsidRPr="00225156">
        <w:rPr>
          <w:i/>
          <w:sz w:val="22"/>
          <w:szCs w:val="22"/>
        </w:rPr>
        <w:t xml:space="preserve">Partidos </w:t>
      </w:r>
      <w:proofErr w:type="spellStart"/>
      <w:r w:rsidRPr="00225156">
        <w:rPr>
          <w:i/>
          <w:sz w:val="22"/>
          <w:szCs w:val="22"/>
        </w:rPr>
        <w:t>politicos</w:t>
      </w:r>
      <w:proofErr w:type="spellEnd"/>
      <w:r w:rsidRPr="00225156">
        <w:rPr>
          <w:i/>
          <w:sz w:val="22"/>
          <w:szCs w:val="22"/>
        </w:rPr>
        <w:t xml:space="preserve"> y sistemas de partidos</w:t>
      </w:r>
      <w:r w:rsidRPr="00225156">
        <w:rPr>
          <w:sz w:val="22"/>
          <w:szCs w:val="22"/>
        </w:rPr>
        <w:t xml:space="preserve">. Madrid: Trotta, </w:t>
      </w:r>
      <w:r w:rsidRPr="009A670D">
        <w:rPr>
          <w:sz w:val="22"/>
          <w:szCs w:val="22"/>
        </w:rPr>
        <w:t>pp. 81-210.</w:t>
      </w:r>
    </w:p>
    <w:p w14:paraId="0AAFFE9D" w14:textId="4858077C" w:rsidR="007B61E1" w:rsidRPr="00A04E67" w:rsidRDefault="00A04E67" w:rsidP="0056206A">
      <w:pPr>
        <w:ind w:left="709" w:right="282"/>
        <w:jc w:val="both"/>
        <w:rPr>
          <w:sz w:val="22"/>
          <w:szCs w:val="22"/>
        </w:rPr>
      </w:pPr>
      <w:r w:rsidRPr="009A670D">
        <w:rPr>
          <w:sz w:val="22"/>
          <w:szCs w:val="22"/>
        </w:rPr>
        <w:t xml:space="preserve">Matas </w:t>
      </w:r>
      <w:proofErr w:type="spellStart"/>
      <w:r w:rsidRPr="009A670D">
        <w:rPr>
          <w:sz w:val="22"/>
          <w:szCs w:val="22"/>
        </w:rPr>
        <w:t>Dalmases</w:t>
      </w:r>
      <w:proofErr w:type="spellEnd"/>
      <w:r w:rsidRPr="009A670D">
        <w:rPr>
          <w:sz w:val="22"/>
          <w:szCs w:val="22"/>
        </w:rPr>
        <w:t xml:space="preserve">, J. (1996). “Los partidos políticos </w:t>
      </w:r>
      <w:r>
        <w:rPr>
          <w:sz w:val="22"/>
          <w:szCs w:val="22"/>
        </w:rPr>
        <w:t>y los sistemas de partidos”, en C</w:t>
      </w:r>
      <w:r w:rsidRPr="009A670D">
        <w:rPr>
          <w:sz w:val="22"/>
          <w:szCs w:val="22"/>
        </w:rPr>
        <w:t xml:space="preserve">aminal, M. (ed.). </w:t>
      </w:r>
      <w:r w:rsidRPr="009A670D">
        <w:rPr>
          <w:i/>
          <w:sz w:val="22"/>
          <w:szCs w:val="22"/>
        </w:rPr>
        <w:t>Manual de Ciencia Política</w:t>
      </w:r>
      <w:r w:rsidRPr="009A670D">
        <w:rPr>
          <w:sz w:val="22"/>
          <w:szCs w:val="22"/>
        </w:rPr>
        <w:t>. Madrid: Tecnos.</w:t>
      </w:r>
    </w:p>
    <w:p w14:paraId="413ED0DE" w14:textId="77777777" w:rsidR="007B61E1" w:rsidRDefault="007B61E1" w:rsidP="007B61E1">
      <w:pPr>
        <w:spacing w:before="120" w:after="120"/>
        <w:ind w:right="424"/>
        <w:jc w:val="both"/>
        <w:rPr>
          <w:sz w:val="22"/>
          <w:szCs w:val="22"/>
          <w:lang w:val="es-ES_tradnl"/>
        </w:rPr>
      </w:pPr>
    </w:p>
    <w:p w14:paraId="5938508B" w14:textId="67EDD0F7" w:rsidR="007B61E1" w:rsidRPr="007B61E1" w:rsidRDefault="00055980" w:rsidP="000D6335">
      <w:pPr>
        <w:spacing w:before="120" w:after="120"/>
        <w:ind w:right="-1"/>
        <w:jc w:val="both"/>
        <w:rPr>
          <w:sz w:val="22"/>
          <w:szCs w:val="22"/>
          <w:lang w:val="es-ES_tradnl"/>
        </w:rPr>
      </w:pPr>
      <w:r w:rsidRPr="00B75510">
        <w:rPr>
          <w:b/>
          <w:sz w:val="24"/>
          <w:szCs w:val="24"/>
        </w:rPr>
        <w:t xml:space="preserve">Tema </w:t>
      </w:r>
      <w:r w:rsidR="00003392" w:rsidRPr="00B75510">
        <w:rPr>
          <w:b/>
          <w:sz w:val="24"/>
          <w:szCs w:val="24"/>
        </w:rPr>
        <w:t>2. Tipologías de partidos políticos</w:t>
      </w:r>
      <w:r w:rsidR="00AD0667" w:rsidRPr="00B75510">
        <w:rPr>
          <w:b/>
          <w:sz w:val="24"/>
          <w:szCs w:val="24"/>
        </w:rPr>
        <w:t xml:space="preserve">. </w:t>
      </w:r>
      <w:r w:rsidR="007B61E1" w:rsidRPr="0042779C">
        <w:rPr>
          <w:sz w:val="24"/>
          <w:szCs w:val="24"/>
        </w:rPr>
        <w:t>Clasificaciones de los partidos políticos. Una nueva ca</w:t>
      </w:r>
      <w:r w:rsidR="007B61E1">
        <w:rPr>
          <w:sz w:val="24"/>
          <w:szCs w:val="24"/>
        </w:rPr>
        <w:t xml:space="preserve">tegoría: el </w:t>
      </w:r>
      <w:proofErr w:type="spellStart"/>
      <w:r w:rsidR="007B61E1">
        <w:rPr>
          <w:sz w:val="24"/>
          <w:szCs w:val="24"/>
        </w:rPr>
        <w:t>business-firm</w:t>
      </w:r>
      <w:proofErr w:type="spellEnd"/>
      <w:r w:rsidR="007B61E1">
        <w:rPr>
          <w:sz w:val="24"/>
          <w:szCs w:val="24"/>
        </w:rPr>
        <w:t xml:space="preserve"> </w:t>
      </w:r>
      <w:proofErr w:type="spellStart"/>
      <w:r w:rsidR="007B61E1">
        <w:rPr>
          <w:sz w:val="24"/>
          <w:szCs w:val="24"/>
        </w:rPr>
        <w:t>party</w:t>
      </w:r>
      <w:proofErr w:type="spellEnd"/>
      <w:r w:rsidR="007B61E1">
        <w:rPr>
          <w:sz w:val="24"/>
          <w:szCs w:val="24"/>
        </w:rPr>
        <w:t xml:space="preserve"> y los partidos desafiantes.</w:t>
      </w:r>
      <w:r w:rsidR="007B61E1" w:rsidRPr="0042779C">
        <w:rPr>
          <w:sz w:val="24"/>
          <w:szCs w:val="24"/>
        </w:rPr>
        <w:t xml:space="preserve"> Los partidos </w:t>
      </w:r>
      <w:proofErr w:type="spellStart"/>
      <w:r w:rsidR="007B61E1" w:rsidRPr="0042779C">
        <w:rPr>
          <w:sz w:val="24"/>
          <w:szCs w:val="24"/>
        </w:rPr>
        <w:t>antisistemas</w:t>
      </w:r>
      <w:proofErr w:type="spellEnd"/>
      <w:r w:rsidR="007B61E1" w:rsidRPr="0042779C">
        <w:rPr>
          <w:sz w:val="24"/>
          <w:szCs w:val="24"/>
        </w:rPr>
        <w:t>.</w:t>
      </w:r>
      <w:r w:rsidR="007B61E1">
        <w:rPr>
          <w:sz w:val="24"/>
          <w:szCs w:val="24"/>
        </w:rPr>
        <w:t xml:space="preserve"> </w:t>
      </w:r>
    </w:p>
    <w:p w14:paraId="6076D9D5" w14:textId="77777777" w:rsidR="007B61E1" w:rsidRDefault="007B61E1" w:rsidP="007B61E1">
      <w:pPr>
        <w:jc w:val="both"/>
        <w:rPr>
          <w:i/>
          <w:sz w:val="24"/>
          <w:szCs w:val="24"/>
        </w:rPr>
      </w:pPr>
    </w:p>
    <w:p w14:paraId="04B14A46" w14:textId="4E197AB2" w:rsidR="007B61E1" w:rsidRPr="009A670D" w:rsidRDefault="007B61E1" w:rsidP="0056206A">
      <w:pPr>
        <w:ind w:left="709" w:right="566"/>
        <w:jc w:val="both"/>
        <w:rPr>
          <w:sz w:val="22"/>
          <w:szCs w:val="22"/>
        </w:rPr>
      </w:pPr>
      <w:r w:rsidRPr="00F27BAC">
        <w:rPr>
          <w:sz w:val="22"/>
          <w:szCs w:val="22"/>
        </w:rPr>
        <w:t xml:space="preserve">Sánchez Medero, G. (2012). “Los partidos </w:t>
      </w:r>
      <w:proofErr w:type="spellStart"/>
      <w:r w:rsidRPr="00F27BAC">
        <w:rPr>
          <w:sz w:val="22"/>
          <w:szCs w:val="22"/>
        </w:rPr>
        <w:t>politicos</w:t>
      </w:r>
      <w:proofErr w:type="spellEnd"/>
      <w:r w:rsidRPr="00F27BAC">
        <w:rPr>
          <w:sz w:val="22"/>
          <w:szCs w:val="22"/>
        </w:rPr>
        <w:t xml:space="preserve">: organización y funcionamiento”, en Martínez Cuadrado, M y Mella Márquez, M. (Coord.). </w:t>
      </w:r>
      <w:r w:rsidRPr="00F27BAC">
        <w:rPr>
          <w:i/>
          <w:sz w:val="22"/>
          <w:szCs w:val="22"/>
        </w:rPr>
        <w:t xml:space="preserve">Partidos </w:t>
      </w:r>
      <w:proofErr w:type="spellStart"/>
      <w:r w:rsidRPr="00F27BAC">
        <w:rPr>
          <w:i/>
          <w:sz w:val="22"/>
          <w:szCs w:val="22"/>
        </w:rPr>
        <w:t>politicos</w:t>
      </w:r>
      <w:proofErr w:type="spellEnd"/>
      <w:r w:rsidRPr="00F27BAC">
        <w:rPr>
          <w:i/>
          <w:sz w:val="22"/>
          <w:szCs w:val="22"/>
        </w:rPr>
        <w:t xml:space="preserve"> y sistemas de partidos</w:t>
      </w:r>
      <w:r w:rsidRPr="00F27BAC">
        <w:rPr>
          <w:sz w:val="22"/>
          <w:szCs w:val="22"/>
        </w:rPr>
        <w:t>. Madrid: Trotta, pp. 121-152.</w:t>
      </w:r>
      <w:r w:rsidRPr="009A670D">
        <w:rPr>
          <w:sz w:val="22"/>
          <w:szCs w:val="22"/>
          <w:lang w:val="es-ES_tradnl"/>
        </w:rPr>
        <w:t xml:space="preserve">Rodríguez, C y De Prat, A. (2017). “Las instituciones”, en </w:t>
      </w:r>
      <w:r w:rsidRPr="009A670D">
        <w:rPr>
          <w:i/>
          <w:sz w:val="22"/>
          <w:szCs w:val="22"/>
          <w:lang w:val="es-ES_tradnl"/>
        </w:rPr>
        <w:t>Manual de partidos políticos</w:t>
      </w:r>
      <w:r w:rsidRPr="009A670D">
        <w:rPr>
          <w:sz w:val="22"/>
          <w:szCs w:val="22"/>
          <w:lang w:val="es-ES_tradnl"/>
        </w:rPr>
        <w:t>. Barcelona: Huygens Editorial, pp. 75-98</w:t>
      </w:r>
    </w:p>
    <w:p w14:paraId="34326233" w14:textId="77777777" w:rsidR="005446A2" w:rsidRPr="00B75510" w:rsidRDefault="005446A2" w:rsidP="005446A2">
      <w:pPr>
        <w:jc w:val="both"/>
        <w:rPr>
          <w:bCs/>
          <w:iCs/>
          <w:sz w:val="22"/>
          <w:szCs w:val="22"/>
        </w:rPr>
      </w:pPr>
    </w:p>
    <w:p w14:paraId="3E36EB6C" w14:textId="064C6800" w:rsidR="007B61E1" w:rsidRDefault="007B61E1" w:rsidP="007B61E1">
      <w:pPr>
        <w:tabs>
          <w:tab w:val="left" w:pos="8504"/>
        </w:tabs>
        <w:jc w:val="both"/>
        <w:rPr>
          <w:b/>
          <w:sz w:val="24"/>
          <w:szCs w:val="24"/>
        </w:rPr>
      </w:pPr>
    </w:p>
    <w:p w14:paraId="3B71683C" w14:textId="134B786F" w:rsidR="007B61E1" w:rsidRDefault="00D8720C" w:rsidP="007B61E1">
      <w:pPr>
        <w:tabs>
          <w:tab w:val="left" w:pos="8504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Tema 3. Organización interna de los partidos político</w:t>
      </w:r>
      <w:r w:rsidR="006E1BAC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7B61E1">
        <w:rPr>
          <w:sz w:val="24"/>
          <w:szCs w:val="24"/>
        </w:rPr>
        <w:t xml:space="preserve">Organización interna. </w:t>
      </w:r>
      <w:r w:rsidR="00502AF1">
        <w:rPr>
          <w:sz w:val="24"/>
          <w:szCs w:val="24"/>
        </w:rPr>
        <w:t xml:space="preserve">Los documentos internos de los partidos: estatutos y programas. </w:t>
      </w:r>
      <w:r w:rsidR="007B61E1">
        <w:rPr>
          <w:sz w:val="24"/>
          <w:szCs w:val="24"/>
        </w:rPr>
        <w:t xml:space="preserve">La participación de las mujeres en los partidos políticos. Procedimiento de selección de candidatos. </w:t>
      </w:r>
      <w:r w:rsidR="00AC6014">
        <w:rPr>
          <w:sz w:val="24"/>
          <w:szCs w:val="24"/>
        </w:rPr>
        <w:t>La formación política de los miembros.</w:t>
      </w:r>
      <w:r w:rsidR="002456A0">
        <w:rPr>
          <w:sz w:val="24"/>
          <w:szCs w:val="24"/>
        </w:rPr>
        <w:t xml:space="preserve"> </w:t>
      </w:r>
      <w:r w:rsidR="007B61E1">
        <w:rPr>
          <w:sz w:val="24"/>
          <w:szCs w:val="24"/>
        </w:rPr>
        <w:t xml:space="preserve">La financiación de los partidos políticos. </w:t>
      </w:r>
      <w:r w:rsidR="000202FA">
        <w:rPr>
          <w:sz w:val="24"/>
          <w:szCs w:val="24"/>
        </w:rPr>
        <w:t xml:space="preserve">Los retos de la financiación de los partidos. </w:t>
      </w:r>
      <w:r w:rsidR="007B61E1">
        <w:rPr>
          <w:sz w:val="24"/>
          <w:szCs w:val="24"/>
        </w:rPr>
        <w:t xml:space="preserve">Modalidades de financiación de los partidos políticos. </w:t>
      </w:r>
    </w:p>
    <w:p w14:paraId="75A5DF21" w14:textId="77777777" w:rsidR="00D44592" w:rsidRDefault="00D44592" w:rsidP="007B61E1">
      <w:pPr>
        <w:tabs>
          <w:tab w:val="left" w:pos="8504"/>
        </w:tabs>
        <w:jc w:val="both"/>
        <w:rPr>
          <w:sz w:val="24"/>
          <w:szCs w:val="24"/>
        </w:rPr>
      </w:pPr>
    </w:p>
    <w:p w14:paraId="2AA0A69E" w14:textId="77777777" w:rsidR="007B61E1" w:rsidRPr="00842A44" w:rsidRDefault="007B61E1" w:rsidP="0056206A">
      <w:pPr>
        <w:tabs>
          <w:tab w:val="left" w:pos="8222"/>
        </w:tabs>
        <w:ind w:left="709" w:right="424"/>
        <w:jc w:val="both"/>
        <w:rPr>
          <w:sz w:val="22"/>
          <w:szCs w:val="22"/>
          <w:lang w:val="en-GB"/>
        </w:rPr>
      </w:pPr>
      <w:r w:rsidRPr="00842A44">
        <w:rPr>
          <w:sz w:val="22"/>
          <w:szCs w:val="22"/>
          <w:lang w:val="en-GB"/>
        </w:rPr>
        <w:t xml:space="preserve">Gunther, R. y Diamond, L. (2001). “Types and functions of parties”, </w:t>
      </w:r>
      <w:proofErr w:type="spellStart"/>
      <w:r w:rsidRPr="00842A44">
        <w:rPr>
          <w:sz w:val="22"/>
          <w:szCs w:val="22"/>
          <w:lang w:val="en-GB"/>
        </w:rPr>
        <w:t>en</w:t>
      </w:r>
      <w:proofErr w:type="spellEnd"/>
      <w:r w:rsidRPr="00842A44">
        <w:rPr>
          <w:sz w:val="22"/>
          <w:szCs w:val="22"/>
          <w:lang w:val="en-GB"/>
        </w:rPr>
        <w:t xml:space="preserve"> Diamond, L. y Gunther, R. (eds.). Political Parties and Democracy, Baltimore: Johns Hopkins University.</w:t>
      </w:r>
    </w:p>
    <w:p w14:paraId="4D2FB833" w14:textId="77777777" w:rsidR="007B61E1" w:rsidRPr="00276CFC" w:rsidRDefault="007B61E1" w:rsidP="0056206A">
      <w:pPr>
        <w:tabs>
          <w:tab w:val="left" w:pos="8222"/>
        </w:tabs>
        <w:ind w:left="709" w:right="424"/>
        <w:jc w:val="both"/>
        <w:rPr>
          <w:sz w:val="22"/>
          <w:szCs w:val="22"/>
        </w:rPr>
      </w:pPr>
      <w:r w:rsidRPr="00842A44">
        <w:rPr>
          <w:sz w:val="22"/>
          <w:szCs w:val="22"/>
          <w:lang w:val="en-GB"/>
        </w:rPr>
        <w:t xml:space="preserve">Press Katz, R. y Mair, P. (1995). ‘Changing Models of Party Organization and Party Democracy: The Emergence of the Cartel Party’. </w:t>
      </w:r>
      <w:proofErr w:type="spellStart"/>
      <w:r w:rsidRPr="00276CFC">
        <w:rPr>
          <w:sz w:val="22"/>
          <w:szCs w:val="22"/>
        </w:rPr>
        <w:t>Party</w:t>
      </w:r>
      <w:proofErr w:type="spellEnd"/>
      <w:r w:rsidRPr="00276CFC">
        <w:rPr>
          <w:sz w:val="22"/>
          <w:szCs w:val="22"/>
        </w:rPr>
        <w:t xml:space="preserve"> </w:t>
      </w:r>
      <w:proofErr w:type="spellStart"/>
      <w:r w:rsidRPr="00276CFC">
        <w:rPr>
          <w:sz w:val="22"/>
          <w:szCs w:val="22"/>
        </w:rPr>
        <w:t>Politics</w:t>
      </w:r>
      <w:proofErr w:type="spellEnd"/>
      <w:r w:rsidRPr="00276CFC">
        <w:rPr>
          <w:sz w:val="22"/>
          <w:szCs w:val="22"/>
        </w:rPr>
        <w:t xml:space="preserve">, núm. 1, vol.1, pp. 5-28. </w:t>
      </w:r>
    </w:p>
    <w:p w14:paraId="5038E34C" w14:textId="77777777" w:rsidR="007B61E1" w:rsidRPr="00276CFC" w:rsidRDefault="007B61E1" w:rsidP="0056206A">
      <w:pPr>
        <w:ind w:left="709" w:right="424"/>
        <w:jc w:val="both"/>
        <w:rPr>
          <w:sz w:val="22"/>
          <w:szCs w:val="22"/>
        </w:rPr>
      </w:pPr>
      <w:r w:rsidRPr="00276CFC">
        <w:rPr>
          <w:sz w:val="22"/>
          <w:szCs w:val="22"/>
        </w:rPr>
        <w:t>Rodríguez-Aguilera de Prat, C. (2017). “Estatuto jurídico y l</w:t>
      </w:r>
      <w:r>
        <w:rPr>
          <w:sz w:val="22"/>
          <w:szCs w:val="22"/>
        </w:rPr>
        <w:t xml:space="preserve">a financiación de los paridos”, </w:t>
      </w:r>
      <w:r w:rsidRPr="00276CFC">
        <w:rPr>
          <w:sz w:val="22"/>
          <w:szCs w:val="22"/>
        </w:rPr>
        <w:t xml:space="preserve">en Manual de partidos políticos. Barcelona: Huygens Editorial, pp. 49-74. </w:t>
      </w:r>
    </w:p>
    <w:p w14:paraId="00B5BFF4" w14:textId="77777777" w:rsidR="007B61E1" w:rsidRDefault="007B61E1" w:rsidP="0056206A">
      <w:pPr>
        <w:tabs>
          <w:tab w:val="left" w:pos="8222"/>
        </w:tabs>
        <w:ind w:left="709" w:right="424"/>
        <w:jc w:val="both"/>
        <w:rPr>
          <w:sz w:val="22"/>
          <w:szCs w:val="22"/>
        </w:rPr>
      </w:pPr>
      <w:r w:rsidRPr="00276CFC">
        <w:rPr>
          <w:sz w:val="22"/>
          <w:szCs w:val="22"/>
        </w:rPr>
        <w:t xml:space="preserve">Sánchez Medero, G. (2012). “Los partidos </w:t>
      </w:r>
      <w:proofErr w:type="spellStart"/>
      <w:r w:rsidRPr="00276CFC">
        <w:rPr>
          <w:sz w:val="22"/>
          <w:szCs w:val="22"/>
        </w:rPr>
        <w:t>politicos</w:t>
      </w:r>
      <w:proofErr w:type="spellEnd"/>
      <w:r w:rsidRPr="00276CFC">
        <w:rPr>
          <w:sz w:val="22"/>
          <w:szCs w:val="22"/>
        </w:rPr>
        <w:t xml:space="preserve">: organización y funcionamiento”, en Martínez Cuadrado, M y Mella Márquez, M. (Coord.). Partidos </w:t>
      </w:r>
      <w:proofErr w:type="spellStart"/>
      <w:r w:rsidRPr="00276CFC">
        <w:rPr>
          <w:sz w:val="22"/>
          <w:szCs w:val="22"/>
        </w:rPr>
        <w:t>politicos</w:t>
      </w:r>
      <w:proofErr w:type="spellEnd"/>
      <w:r w:rsidRPr="00276CFC">
        <w:rPr>
          <w:sz w:val="22"/>
          <w:szCs w:val="22"/>
        </w:rPr>
        <w:t xml:space="preserve"> y sistemas de partidos. Madrid: Trotta, pp. 121-152. </w:t>
      </w:r>
    </w:p>
    <w:p w14:paraId="579198CE" w14:textId="77777777" w:rsidR="007B61E1" w:rsidRDefault="007B61E1" w:rsidP="007B61E1">
      <w:pPr>
        <w:tabs>
          <w:tab w:val="left" w:pos="8222"/>
        </w:tabs>
        <w:ind w:left="426" w:right="424"/>
        <w:jc w:val="both"/>
        <w:rPr>
          <w:sz w:val="22"/>
          <w:szCs w:val="22"/>
        </w:rPr>
      </w:pPr>
    </w:p>
    <w:p w14:paraId="1E6AF3C7" w14:textId="77777777" w:rsidR="007B61E1" w:rsidRPr="00276CFC" w:rsidRDefault="007B61E1" w:rsidP="007B61E1">
      <w:pPr>
        <w:tabs>
          <w:tab w:val="left" w:pos="8222"/>
        </w:tabs>
        <w:ind w:left="426" w:right="424"/>
        <w:jc w:val="both"/>
        <w:rPr>
          <w:sz w:val="22"/>
          <w:szCs w:val="22"/>
        </w:rPr>
      </w:pPr>
    </w:p>
    <w:p w14:paraId="72D0B48E" w14:textId="2FD071B1" w:rsidR="00A04E67" w:rsidRPr="00CC5DFF" w:rsidRDefault="0026321E" w:rsidP="00A04E67">
      <w:pPr>
        <w:jc w:val="both"/>
        <w:rPr>
          <w:b/>
          <w:sz w:val="24"/>
          <w:szCs w:val="24"/>
          <w:lang w:val="en-GB"/>
        </w:rPr>
      </w:pPr>
      <w:r>
        <w:rPr>
          <w:b/>
          <w:bCs/>
          <w:sz w:val="24"/>
          <w:szCs w:val="24"/>
        </w:rPr>
        <w:t xml:space="preserve">Tema </w:t>
      </w:r>
      <w:r w:rsidR="000E6FD1">
        <w:rPr>
          <w:b/>
          <w:bCs/>
          <w:sz w:val="24"/>
          <w:szCs w:val="24"/>
        </w:rPr>
        <w:t>4</w:t>
      </w:r>
      <w:r w:rsidR="00AD0667" w:rsidRPr="00DC4C67">
        <w:rPr>
          <w:b/>
          <w:bCs/>
          <w:sz w:val="24"/>
          <w:szCs w:val="24"/>
        </w:rPr>
        <w:t xml:space="preserve">.- </w:t>
      </w:r>
      <w:r w:rsidR="00E5106D">
        <w:rPr>
          <w:b/>
          <w:bCs/>
          <w:sz w:val="24"/>
          <w:szCs w:val="24"/>
        </w:rPr>
        <w:t>Sistemas de partidos</w:t>
      </w:r>
      <w:r w:rsidR="00AD0667" w:rsidRPr="00DC4C67">
        <w:rPr>
          <w:b/>
          <w:bCs/>
          <w:sz w:val="24"/>
          <w:szCs w:val="24"/>
        </w:rPr>
        <w:t>.</w:t>
      </w:r>
      <w:r w:rsidR="00AD0667" w:rsidRPr="00DC4C67">
        <w:rPr>
          <w:b/>
          <w:bCs/>
          <w:smallCaps/>
          <w:sz w:val="24"/>
          <w:szCs w:val="24"/>
        </w:rPr>
        <w:t xml:space="preserve"> </w:t>
      </w:r>
      <w:r w:rsidR="00AD0667" w:rsidRPr="00DC4C67">
        <w:rPr>
          <w:sz w:val="24"/>
          <w:szCs w:val="24"/>
        </w:rPr>
        <w:t xml:space="preserve"> Elementos constitutivos de un sistema de partidos</w:t>
      </w:r>
      <w:r w:rsidR="00A04E67" w:rsidRPr="00A04E67">
        <w:rPr>
          <w:sz w:val="24"/>
          <w:szCs w:val="24"/>
        </w:rPr>
        <w:t xml:space="preserve"> </w:t>
      </w:r>
      <w:r w:rsidR="00A04E67" w:rsidRPr="00B6152B">
        <w:rPr>
          <w:sz w:val="24"/>
          <w:szCs w:val="24"/>
        </w:rPr>
        <w:t>Los model</w:t>
      </w:r>
      <w:r w:rsidR="00A04E67">
        <w:rPr>
          <w:sz w:val="24"/>
          <w:szCs w:val="24"/>
        </w:rPr>
        <w:t xml:space="preserve">os de competición política: </w:t>
      </w:r>
      <w:r w:rsidR="00A04E67" w:rsidRPr="00B6152B">
        <w:rPr>
          <w:sz w:val="24"/>
          <w:szCs w:val="24"/>
        </w:rPr>
        <w:t xml:space="preserve">sistemas competitivos </w:t>
      </w:r>
      <w:r w:rsidR="00A04E67">
        <w:rPr>
          <w:sz w:val="24"/>
          <w:szCs w:val="24"/>
        </w:rPr>
        <w:t xml:space="preserve">y </w:t>
      </w:r>
      <w:r w:rsidR="00A04E67" w:rsidRPr="00B6152B">
        <w:rPr>
          <w:sz w:val="24"/>
          <w:szCs w:val="24"/>
        </w:rPr>
        <w:t xml:space="preserve">sistemas no competitivos. </w:t>
      </w:r>
      <w:r w:rsidR="00A04E67" w:rsidRPr="0068141C">
        <w:rPr>
          <w:sz w:val="24"/>
          <w:szCs w:val="24"/>
        </w:rPr>
        <w:t>Otras tipologías o modelos de sist</w:t>
      </w:r>
      <w:r w:rsidR="00A04E67">
        <w:rPr>
          <w:sz w:val="24"/>
          <w:szCs w:val="24"/>
        </w:rPr>
        <w:t>emas de partido. Indicadores del</w:t>
      </w:r>
      <w:r w:rsidR="00A04E67" w:rsidRPr="0068141C">
        <w:rPr>
          <w:sz w:val="24"/>
          <w:szCs w:val="24"/>
        </w:rPr>
        <w:t xml:space="preserve"> sistema de partidos. </w:t>
      </w:r>
      <w:proofErr w:type="spellStart"/>
      <w:r w:rsidR="00A04E67" w:rsidRPr="00CC5DFF">
        <w:rPr>
          <w:sz w:val="24"/>
          <w:szCs w:val="24"/>
          <w:lang w:val="en-GB"/>
        </w:rPr>
        <w:t>Operacionalización</w:t>
      </w:r>
      <w:proofErr w:type="spellEnd"/>
      <w:r w:rsidR="00A04E67" w:rsidRPr="00CC5DFF">
        <w:rPr>
          <w:sz w:val="24"/>
          <w:szCs w:val="24"/>
          <w:lang w:val="en-GB"/>
        </w:rPr>
        <w:t xml:space="preserve"> de los </w:t>
      </w:r>
      <w:proofErr w:type="spellStart"/>
      <w:r w:rsidR="00A04E67" w:rsidRPr="00CC5DFF">
        <w:rPr>
          <w:sz w:val="24"/>
          <w:szCs w:val="24"/>
          <w:lang w:val="en-GB"/>
        </w:rPr>
        <w:t>indicadores</w:t>
      </w:r>
      <w:proofErr w:type="spellEnd"/>
      <w:r w:rsidR="00A04E67" w:rsidRPr="00CC5DFF">
        <w:rPr>
          <w:sz w:val="24"/>
          <w:szCs w:val="24"/>
          <w:lang w:val="en-GB"/>
        </w:rPr>
        <w:t xml:space="preserve"> </w:t>
      </w:r>
      <w:proofErr w:type="spellStart"/>
      <w:r w:rsidR="00A04E67" w:rsidRPr="00CC5DFF">
        <w:rPr>
          <w:sz w:val="24"/>
          <w:szCs w:val="24"/>
          <w:lang w:val="en-GB"/>
        </w:rPr>
        <w:t>unidimesionales</w:t>
      </w:r>
      <w:proofErr w:type="spellEnd"/>
      <w:r w:rsidR="00A04E67" w:rsidRPr="00CC5DFF">
        <w:rPr>
          <w:b/>
          <w:sz w:val="24"/>
          <w:szCs w:val="24"/>
          <w:lang w:val="en-GB"/>
        </w:rPr>
        <w:t xml:space="preserve">. </w:t>
      </w:r>
    </w:p>
    <w:p w14:paraId="3030C077" w14:textId="77777777" w:rsidR="00A04E67" w:rsidRPr="00CC5DFF" w:rsidRDefault="00A04E67" w:rsidP="00A04E67">
      <w:pPr>
        <w:jc w:val="both"/>
        <w:rPr>
          <w:color w:val="FF0000"/>
          <w:sz w:val="24"/>
          <w:szCs w:val="24"/>
          <w:lang w:val="en-GB"/>
        </w:rPr>
      </w:pPr>
    </w:p>
    <w:p w14:paraId="368FE555" w14:textId="5FA5B2FE" w:rsidR="007B61E1" w:rsidRDefault="00CB75C5" w:rsidP="00A04E67">
      <w:pPr>
        <w:ind w:left="708"/>
        <w:jc w:val="both"/>
        <w:rPr>
          <w:sz w:val="22"/>
          <w:szCs w:val="22"/>
          <w:lang w:val="en-US"/>
        </w:rPr>
      </w:pPr>
      <w:r w:rsidRPr="003F1DB2">
        <w:rPr>
          <w:sz w:val="22"/>
          <w:szCs w:val="22"/>
          <w:lang w:val="en-US"/>
        </w:rPr>
        <w:t xml:space="preserve">Downs, Anthony (1985) [1957]: </w:t>
      </w:r>
      <w:r w:rsidRPr="003F1DB2">
        <w:rPr>
          <w:i/>
          <w:sz w:val="22"/>
          <w:szCs w:val="22"/>
          <w:lang w:val="en-US"/>
        </w:rPr>
        <w:t>An economic theory of democracy</w:t>
      </w:r>
      <w:r w:rsidRPr="003F1DB2">
        <w:rPr>
          <w:sz w:val="22"/>
          <w:szCs w:val="22"/>
          <w:lang w:val="en-US"/>
        </w:rPr>
        <w:t>, Boston: Addison-Wesley Publishing Co.</w:t>
      </w:r>
    </w:p>
    <w:p w14:paraId="48278A1F" w14:textId="77777777" w:rsidR="007B61E1" w:rsidRDefault="008A1FF9" w:rsidP="007B61E1">
      <w:pPr>
        <w:spacing w:before="120" w:after="120"/>
        <w:ind w:left="708"/>
        <w:jc w:val="both"/>
        <w:rPr>
          <w:rStyle w:val="Hipervnculo"/>
          <w:color w:val="auto"/>
          <w:sz w:val="22"/>
          <w:szCs w:val="22"/>
          <w:u w:val="none"/>
          <w:shd w:val="clear" w:color="auto" w:fill="FFFFFF"/>
        </w:rPr>
      </w:pPr>
      <w:hyperlink r:id="rId8" w:tgtFrame="_blank" w:history="1">
        <w:r w:rsidR="00F43B73" w:rsidRPr="007B61E1">
          <w:rPr>
            <w:rStyle w:val="Hipervnculo"/>
            <w:color w:val="auto"/>
            <w:sz w:val="22"/>
            <w:szCs w:val="22"/>
            <w:u w:val="none"/>
            <w:shd w:val="clear" w:color="auto" w:fill="FFFFFF"/>
            <w:lang w:val="en-GB"/>
          </w:rPr>
          <w:t>Enyedi, Zsolt and Fernando </w:t>
        </w:r>
        <w:proofErr w:type="spellStart"/>
        <w:r w:rsidR="00F43B73" w:rsidRPr="007B61E1">
          <w:rPr>
            <w:rStyle w:val="Hipervnculo"/>
            <w:color w:val="auto"/>
            <w:sz w:val="22"/>
            <w:szCs w:val="22"/>
            <w:u w:val="none"/>
            <w:shd w:val="clear" w:color="auto" w:fill="FFFFFF"/>
            <w:lang w:val="en-GB"/>
          </w:rPr>
          <w:t>Casal</w:t>
        </w:r>
        <w:proofErr w:type="spellEnd"/>
        <w:r w:rsidR="00F43B73" w:rsidRPr="007B61E1">
          <w:rPr>
            <w:rStyle w:val="Hipervnculo"/>
            <w:color w:val="auto"/>
            <w:sz w:val="22"/>
            <w:szCs w:val="22"/>
            <w:u w:val="none"/>
            <w:shd w:val="clear" w:color="auto" w:fill="FFFFFF"/>
            <w:lang w:val="en-GB"/>
          </w:rPr>
          <w:t> </w:t>
        </w:r>
        <w:proofErr w:type="spellStart"/>
        <w:r w:rsidR="00F43B73" w:rsidRPr="007B61E1">
          <w:rPr>
            <w:rStyle w:val="Hipervnculo"/>
            <w:color w:val="auto"/>
            <w:sz w:val="22"/>
            <w:szCs w:val="22"/>
            <w:u w:val="none"/>
            <w:shd w:val="clear" w:color="auto" w:fill="FFFFFF"/>
            <w:lang w:val="en-GB"/>
          </w:rPr>
          <w:t>Bértoa</w:t>
        </w:r>
        <w:proofErr w:type="spellEnd"/>
        <w:r w:rsidR="00F43B73" w:rsidRPr="007B61E1">
          <w:rPr>
            <w:rStyle w:val="Hipervnculo"/>
            <w:color w:val="auto"/>
            <w:sz w:val="22"/>
            <w:szCs w:val="22"/>
            <w:u w:val="none"/>
            <w:shd w:val="clear" w:color="auto" w:fill="FFFFFF"/>
            <w:lang w:val="en-GB"/>
          </w:rPr>
          <w:t xml:space="preserve"> (2020) “Party Systems: Types, Dimensions and Explanations”. </w:t>
        </w:r>
        <w:r w:rsidR="00F43B73" w:rsidRPr="0058262F">
          <w:rPr>
            <w:rStyle w:val="Hipervnculo"/>
            <w:color w:val="auto"/>
            <w:sz w:val="22"/>
            <w:szCs w:val="22"/>
            <w:u w:val="none"/>
            <w:shd w:val="clear" w:color="auto" w:fill="FFFFFF"/>
          </w:rPr>
          <w:t>In </w:t>
        </w:r>
        <w:r w:rsidR="00F43B73" w:rsidRPr="0058262F">
          <w:rPr>
            <w:rStyle w:val="nfasis"/>
            <w:sz w:val="22"/>
            <w:szCs w:val="22"/>
            <w:shd w:val="clear" w:color="auto" w:fill="FFFFFF"/>
          </w:rPr>
          <w:t xml:space="preserve">Oxford </w:t>
        </w:r>
        <w:proofErr w:type="spellStart"/>
        <w:r w:rsidR="00F43B73" w:rsidRPr="0058262F">
          <w:rPr>
            <w:rStyle w:val="nfasis"/>
            <w:sz w:val="22"/>
            <w:szCs w:val="22"/>
            <w:shd w:val="clear" w:color="auto" w:fill="FFFFFF"/>
          </w:rPr>
          <w:t>Research</w:t>
        </w:r>
        <w:proofErr w:type="spellEnd"/>
        <w:r w:rsidR="00F43B73" w:rsidRPr="0058262F">
          <w:rPr>
            <w:rStyle w:val="nfasis"/>
            <w:sz w:val="22"/>
            <w:szCs w:val="22"/>
            <w:shd w:val="clear" w:color="auto" w:fill="FFFFFF"/>
          </w:rPr>
          <w:t xml:space="preserve"> </w:t>
        </w:r>
        <w:proofErr w:type="spellStart"/>
        <w:r w:rsidR="00F43B73" w:rsidRPr="0058262F">
          <w:rPr>
            <w:rStyle w:val="nfasis"/>
            <w:sz w:val="22"/>
            <w:szCs w:val="22"/>
            <w:shd w:val="clear" w:color="auto" w:fill="FFFFFF"/>
          </w:rPr>
          <w:t>Encyclopedia</w:t>
        </w:r>
        <w:proofErr w:type="spellEnd"/>
        <w:r w:rsidR="00F43B73" w:rsidRPr="0058262F">
          <w:rPr>
            <w:rStyle w:val="nfasis"/>
            <w:sz w:val="22"/>
            <w:szCs w:val="22"/>
            <w:shd w:val="clear" w:color="auto" w:fill="FFFFFF"/>
          </w:rPr>
          <w:t xml:space="preserve"> </w:t>
        </w:r>
        <w:proofErr w:type="spellStart"/>
        <w:r w:rsidR="00F43B73" w:rsidRPr="0058262F">
          <w:rPr>
            <w:rStyle w:val="nfasis"/>
            <w:sz w:val="22"/>
            <w:szCs w:val="22"/>
            <w:shd w:val="clear" w:color="auto" w:fill="FFFFFF"/>
          </w:rPr>
          <w:t>of</w:t>
        </w:r>
        <w:proofErr w:type="spellEnd"/>
        <w:r w:rsidR="00F43B73" w:rsidRPr="0058262F">
          <w:rPr>
            <w:rStyle w:val="nfasis"/>
            <w:sz w:val="22"/>
            <w:szCs w:val="22"/>
            <w:shd w:val="clear" w:color="auto" w:fill="FFFFFF"/>
          </w:rPr>
          <w:t xml:space="preserve"> </w:t>
        </w:r>
        <w:proofErr w:type="spellStart"/>
        <w:r w:rsidR="00F43B73" w:rsidRPr="0058262F">
          <w:rPr>
            <w:rStyle w:val="nfasis"/>
            <w:sz w:val="22"/>
            <w:szCs w:val="22"/>
            <w:shd w:val="clear" w:color="auto" w:fill="FFFFFF"/>
          </w:rPr>
          <w:t>Politics</w:t>
        </w:r>
        <w:proofErr w:type="spellEnd"/>
        <w:r w:rsidR="00F43B73" w:rsidRPr="0058262F">
          <w:rPr>
            <w:rStyle w:val="Hipervnculo"/>
            <w:color w:val="auto"/>
            <w:sz w:val="22"/>
            <w:szCs w:val="22"/>
            <w:u w:val="none"/>
            <w:shd w:val="clear" w:color="auto" w:fill="FFFFFF"/>
          </w:rPr>
          <w:t xml:space="preserve">. Oxford </w:t>
        </w:r>
        <w:proofErr w:type="spellStart"/>
        <w:r w:rsidR="00F43B73" w:rsidRPr="0058262F">
          <w:rPr>
            <w:rStyle w:val="Hipervnculo"/>
            <w:color w:val="auto"/>
            <w:sz w:val="22"/>
            <w:szCs w:val="22"/>
            <w:u w:val="none"/>
            <w:shd w:val="clear" w:color="auto" w:fill="FFFFFF"/>
          </w:rPr>
          <w:t>University</w:t>
        </w:r>
        <w:proofErr w:type="spellEnd"/>
        <w:r w:rsidR="00F43B73" w:rsidRPr="0058262F">
          <w:rPr>
            <w:rStyle w:val="Hipervnculo"/>
            <w:color w:val="auto"/>
            <w:sz w:val="22"/>
            <w:szCs w:val="22"/>
            <w:u w:val="none"/>
            <w:shd w:val="clear" w:color="auto" w:fill="FFFFFF"/>
          </w:rPr>
          <w:t xml:space="preserve"> </w:t>
        </w:r>
        <w:proofErr w:type="spellStart"/>
        <w:r w:rsidR="00F43B73" w:rsidRPr="0058262F">
          <w:rPr>
            <w:rStyle w:val="Hipervnculo"/>
            <w:color w:val="auto"/>
            <w:sz w:val="22"/>
            <w:szCs w:val="22"/>
            <w:u w:val="none"/>
            <w:shd w:val="clear" w:color="auto" w:fill="FFFFFF"/>
          </w:rPr>
          <w:t>Press</w:t>
        </w:r>
        <w:proofErr w:type="spellEnd"/>
      </w:hyperlink>
    </w:p>
    <w:p w14:paraId="1B5D9064" w14:textId="4F13DD8F" w:rsidR="002903E5" w:rsidRPr="007B61E1" w:rsidRDefault="002903E5" w:rsidP="007B61E1">
      <w:pPr>
        <w:spacing w:before="120" w:after="120"/>
        <w:ind w:left="708"/>
        <w:jc w:val="both"/>
        <w:rPr>
          <w:sz w:val="22"/>
          <w:szCs w:val="22"/>
        </w:rPr>
      </w:pPr>
      <w:r w:rsidRPr="00CC5DFF">
        <w:rPr>
          <w:sz w:val="22"/>
          <w:szCs w:val="22"/>
        </w:rPr>
        <w:t xml:space="preserve">Ruiz, Leticia y Patricia Otero (2013): </w:t>
      </w:r>
      <w:r w:rsidRPr="00CC5DFF">
        <w:rPr>
          <w:i/>
          <w:sz w:val="22"/>
          <w:szCs w:val="22"/>
        </w:rPr>
        <w:t>Indicadores de partidos y sistemas de partidos</w:t>
      </w:r>
      <w:r w:rsidRPr="00CC5DFF">
        <w:rPr>
          <w:sz w:val="22"/>
          <w:szCs w:val="22"/>
        </w:rPr>
        <w:t>, Madrid: Centro de Investigaciones Sociológicas.</w:t>
      </w:r>
    </w:p>
    <w:p w14:paraId="446615C2" w14:textId="77777777" w:rsidR="002903E5" w:rsidRPr="00CC5DFF" w:rsidRDefault="002903E5" w:rsidP="00EC290B">
      <w:pPr>
        <w:pStyle w:val="Textoindependiente"/>
        <w:ind w:left="708"/>
        <w:rPr>
          <w:rFonts w:ascii="Times New Roman" w:hAnsi="Times New Roman"/>
          <w:sz w:val="22"/>
          <w:szCs w:val="22"/>
          <w:lang w:val="es-ES"/>
        </w:rPr>
      </w:pPr>
    </w:p>
    <w:p w14:paraId="5DA69FC1" w14:textId="58A12081" w:rsidR="00A04E67" w:rsidRPr="003346A8" w:rsidRDefault="00F2502E" w:rsidP="00A04E67">
      <w:pPr>
        <w:jc w:val="both"/>
        <w:rPr>
          <w:sz w:val="24"/>
          <w:szCs w:val="24"/>
        </w:rPr>
      </w:pPr>
      <w:r w:rsidRPr="00DC4C67">
        <w:rPr>
          <w:b/>
          <w:sz w:val="24"/>
          <w:szCs w:val="24"/>
        </w:rPr>
        <w:t xml:space="preserve">Tema </w:t>
      </w:r>
      <w:r w:rsidR="000E6FD1">
        <w:rPr>
          <w:b/>
          <w:sz w:val="24"/>
          <w:szCs w:val="24"/>
        </w:rPr>
        <w:t>5</w:t>
      </w:r>
      <w:r w:rsidR="00003392" w:rsidRPr="00DC4C67">
        <w:rPr>
          <w:b/>
          <w:sz w:val="24"/>
          <w:szCs w:val="24"/>
        </w:rPr>
        <w:t>.</w:t>
      </w:r>
      <w:r w:rsidRPr="00DC4C67">
        <w:rPr>
          <w:b/>
          <w:sz w:val="24"/>
          <w:szCs w:val="24"/>
        </w:rPr>
        <w:t xml:space="preserve"> </w:t>
      </w:r>
      <w:r w:rsidR="00A04E67">
        <w:rPr>
          <w:b/>
          <w:sz w:val="24"/>
          <w:szCs w:val="24"/>
        </w:rPr>
        <w:t>Sistemas electorales e institucionales y partidos</w:t>
      </w:r>
      <w:r w:rsidR="004F27F9" w:rsidRPr="00DC4C67">
        <w:rPr>
          <w:b/>
          <w:sz w:val="24"/>
          <w:szCs w:val="24"/>
        </w:rPr>
        <w:t xml:space="preserve">. </w:t>
      </w:r>
      <w:r w:rsidR="00A04E67">
        <w:rPr>
          <w:bCs/>
          <w:sz w:val="24"/>
          <w:szCs w:val="24"/>
        </w:rPr>
        <w:t>Los sistemas electorales y los</w:t>
      </w:r>
      <w:r w:rsidR="00A04E67" w:rsidRPr="003346A8">
        <w:rPr>
          <w:bCs/>
          <w:sz w:val="24"/>
          <w:szCs w:val="24"/>
        </w:rPr>
        <w:t xml:space="preserve"> partidos. </w:t>
      </w:r>
      <w:r w:rsidR="006766B7">
        <w:rPr>
          <w:bCs/>
          <w:sz w:val="24"/>
          <w:szCs w:val="24"/>
        </w:rPr>
        <w:t xml:space="preserve">Los sistemas políticos y los partidos. </w:t>
      </w:r>
      <w:r w:rsidR="00C44651">
        <w:rPr>
          <w:bCs/>
          <w:sz w:val="24"/>
          <w:szCs w:val="24"/>
        </w:rPr>
        <w:t xml:space="preserve">La estructura territorial y los partidos. </w:t>
      </w:r>
      <w:r w:rsidR="00D05268">
        <w:rPr>
          <w:bCs/>
          <w:sz w:val="24"/>
          <w:szCs w:val="24"/>
        </w:rPr>
        <w:t>Los partidos en los parlamentos.</w:t>
      </w:r>
      <w:r w:rsidR="000A11CE">
        <w:rPr>
          <w:bCs/>
          <w:sz w:val="24"/>
          <w:szCs w:val="24"/>
        </w:rPr>
        <w:t xml:space="preserve"> </w:t>
      </w:r>
      <w:r w:rsidR="00A04E67" w:rsidRPr="003346A8">
        <w:rPr>
          <w:sz w:val="24"/>
          <w:szCs w:val="24"/>
        </w:rPr>
        <w:t xml:space="preserve">Los partidos y el gobierno. </w:t>
      </w:r>
      <w:r w:rsidR="00CF28D2">
        <w:rPr>
          <w:sz w:val="24"/>
          <w:szCs w:val="24"/>
        </w:rPr>
        <w:t>Los partidos y coaliciones.</w:t>
      </w:r>
    </w:p>
    <w:p w14:paraId="45F6392B" w14:textId="614CE2D3" w:rsidR="005446A2" w:rsidRDefault="005446A2" w:rsidP="000633CA">
      <w:pPr>
        <w:jc w:val="both"/>
        <w:rPr>
          <w:sz w:val="24"/>
          <w:szCs w:val="24"/>
        </w:rPr>
      </w:pPr>
    </w:p>
    <w:p w14:paraId="3C1A4D63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</w:rPr>
        <w:t xml:space="preserve">Barreda, M. y Ruiz Rodríguez, L. (2017). “Modos de representación en los partidos: ¿diputados servidores de los partidos o de los electores”, en </w:t>
      </w:r>
      <w:r w:rsidRPr="001F5561">
        <w:rPr>
          <w:i/>
          <w:sz w:val="22"/>
          <w:szCs w:val="22"/>
        </w:rPr>
        <w:t>Perfiles Latinoamericanos</w:t>
      </w:r>
      <w:r w:rsidRPr="001F5561">
        <w:rPr>
          <w:sz w:val="22"/>
          <w:szCs w:val="22"/>
        </w:rPr>
        <w:t>, núm. 50 (julio-diciembre), pp. 155-177.</w:t>
      </w:r>
    </w:p>
    <w:p w14:paraId="5817A967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</w:rPr>
        <w:t xml:space="preserve">Mota, Fabiola. (2016) “La representación política parlamentaria”, en </w:t>
      </w:r>
      <w:proofErr w:type="spellStart"/>
      <w:r w:rsidRPr="001F5561">
        <w:rPr>
          <w:sz w:val="22"/>
          <w:szCs w:val="22"/>
        </w:rPr>
        <w:t>Coller</w:t>
      </w:r>
      <w:proofErr w:type="spellEnd"/>
      <w:r w:rsidRPr="001F5561">
        <w:rPr>
          <w:sz w:val="22"/>
          <w:szCs w:val="22"/>
        </w:rPr>
        <w:t xml:space="preserve">, X y Jaime, A. M y Mota, F. (ed.).  </w:t>
      </w:r>
      <w:r w:rsidRPr="001F5561">
        <w:rPr>
          <w:i/>
          <w:sz w:val="22"/>
          <w:szCs w:val="22"/>
        </w:rPr>
        <w:t>El poder político en España: parlamentarios y ciudadanía</w:t>
      </w:r>
      <w:r w:rsidRPr="001F5561">
        <w:rPr>
          <w:sz w:val="22"/>
          <w:szCs w:val="22"/>
        </w:rPr>
        <w:t xml:space="preserve">, Madrid: Centro de Investigaciones Sociológicas. </w:t>
      </w:r>
    </w:p>
    <w:p w14:paraId="1ECAB77A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</w:rPr>
        <w:t xml:space="preserve">Nohlen, D. (1994). “Sistemas electorales y sistemas de partidos”, en Nohlen, D. (ed.). </w:t>
      </w:r>
      <w:r w:rsidRPr="001F5561">
        <w:rPr>
          <w:i/>
          <w:sz w:val="22"/>
          <w:szCs w:val="22"/>
        </w:rPr>
        <w:t>Sistemas electorales y sistemas de partidos</w:t>
      </w:r>
      <w:r w:rsidRPr="001F5561">
        <w:rPr>
          <w:sz w:val="22"/>
          <w:szCs w:val="22"/>
        </w:rPr>
        <w:t>. México: FCE, pp.343-365.</w:t>
      </w:r>
    </w:p>
    <w:p w14:paraId="61ED7BBD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  <w:lang w:val="es-ES_tradnl"/>
        </w:rPr>
        <w:t xml:space="preserve">Rodríguez-Aguilera de Prat, C. (2017). “Las instituciones”, en </w:t>
      </w:r>
      <w:r w:rsidRPr="001F5561">
        <w:rPr>
          <w:i/>
          <w:sz w:val="22"/>
          <w:szCs w:val="22"/>
          <w:lang w:val="es-ES_tradnl"/>
        </w:rPr>
        <w:t>Manual de partidos políticos</w:t>
      </w:r>
      <w:r w:rsidRPr="001F5561">
        <w:rPr>
          <w:sz w:val="22"/>
          <w:szCs w:val="22"/>
          <w:lang w:val="es-ES_tradnl"/>
        </w:rPr>
        <w:t>. Barcelona: Huygens Editorial, pp. 117-138.</w:t>
      </w:r>
    </w:p>
    <w:p w14:paraId="6EB0F93E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</w:rPr>
        <w:t xml:space="preserve">Sánchez Medero, G. y Cuevas Lanchares, J. C. (2017). “La disciplina partidista en el Congreso de los Diputados: el sistema legal español y los estatutos de los partidos políticos”, en </w:t>
      </w:r>
      <w:r w:rsidRPr="001F5561">
        <w:rPr>
          <w:i/>
          <w:sz w:val="22"/>
          <w:szCs w:val="22"/>
        </w:rPr>
        <w:t>Revista Española de Derecho Constitucional</w:t>
      </w:r>
      <w:r w:rsidRPr="001F5561">
        <w:rPr>
          <w:sz w:val="22"/>
          <w:szCs w:val="22"/>
        </w:rPr>
        <w:t>, núm. 111, pp. 185-219.</w:t>
      </w:r>
    </w:p>
    <w:p w14:paraId="413E95AB" w14:textId="77777777" w:rsidR="0056206A" w:rsidRDefault="0056206A" w:rsidP="007B61E1">
      <w:pPr>
        <w:jc w:val="both"/>
        <w:rPr>
          <w:b/>
          <w:sz w:val="24"/>
          <w:szCs w:val="24"/>
        </w:rPr>
      </w:pPr>
    </w:p>
    <w:p w14:paraId="75EA8C0D" w14:textId="30C0349F" w:rsidR="007B61E1" w:rsidRDefault="004F27F9" w:rsidP="007B61E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Tema 6. Partidos y elecciones</w:t>
      </w:r>
      <w:r w:rsidR="00E4309A" w:rsidRPr="00DC4C67">
        <w:rPr>
          <w:b/>
          <w:sz w:val="24"/>
          <w:szCs w:val="24"/>
        </w:rPr>
        <w:t xml:space="preserve">. </w:t>
      </w:r>
      <w:r w:rsidR="007B61E1" w:rsidRPr="000D6335">
        <w:rPr>
          <w:sz w:val="24"/>
          <w:szCs w:val="24"/>
        </w:rPr>
        <w:t>C</w:t>
      </w:r>
      <w:r w:rsidR="007B61E1" w:rsidRPr="00DC4C67">
        <w:rPr>
          <w:bCs/>
          <w:sz w:val="24"/>
          <w:szCs w:val="24"/>
        </w:rPr>
        <w:t xml:space="preserve">ampañas electorales. </w:t>
      </w:r>
      <w:r w:rsidR="000D6335">
        <w:rPr>
          <w:sz w:val="24"/>
          <w:szCs w:val="24"/>
        </w:rPr>
        <w:t xml:space="preserve">Spots políticos. </w:t>
      </w:r>
      <w:r w:rsidR="007B61E1" w:rsidRPr="00DC4C67">
        <w:rPr>
          <w:sz w:val="24"/>
          <w:szCs w:val="24"/>
        </w:rPr>
        <w:t xml:space="preserve"> </w:t>
      </w:r>
      <w:r w:rsidR="0033139F">
        <w:rPr>
          <w:sz w:val="24"/>
          <w:szCs w:val="24"/>
        </w:rPr>
        <w:t>Partidos y redes sociales.</w:t>
      </w:r>
    </w:p>
    <w:p w14:paraId="420BC363" w14:textId="77777777" w:rsidR="007B61E1" w:rsidRDefault="007B61E1" w:rsidP="007B61E1">
      <w:pPr>
        <w:jc w:val="both"/>
        <w:rPr>
          <w:sz w:val="24"/>
          <w:szCs w:val="24"/>
        </w:rPr>
      </w:pPr>
    </w:p>
    <w:p w14:paraId="16592AAB" w14:textId="77777777" w:rsidR="007B61E1" w:rsidRPr="00DC4C67" w:rsidRDefault="007B61E1" w:rsidP="007B61E1">
      <w:pPr>
        <w:ind w:left="426" w:right="424"/>
        <w:jc w:val="both"/>
        <w:rPr>
          <w:spacing w:val="-3"/>
          <w:sz w:val="24"/>
          <w:szCs w:val="24"/>
          <w:lang w:val="es-ES_tradnl"/>
        </w:rPr>
      </w:pPr>
    </w:p>
    <w:p w14:paraId="75C698E4" w14:textId="77777777" w:rsidR="007B61E1" w:rsidRPr="00DC4C67" w:rsidRDefault="007B61E1" w:rsidP="003F198D">
      <w:pPr>
        <w:ind w:left="709" w:right="424"/>
        <w:jc w:val="both"/>
        <w:rPr>
          <w:spacing w:val="-3"/>
          <w:sz w:val="22"/>
          <w:szCs w:val="22"/>
          <w:lang w:val="es-ES_tradnl"/>
        </w:rPr>
      </w:pPr>
      <w:r w:rsidRPr="00DC4C67">
        <w:rPr>
          <w:spacing w:val="-3"/>
          <w:sz w:val="22"/>
          <w:szCs w:val="22"/>
          <w:lang w:val="es-ES_tradnl"/>
        </w:rPr>
        <w:t xml:space="preserve">Crespo, Ismael (et al.) (2011): Manual de comunicación política y estrategias de campaña. Candidatos, medios y electores en una nueva era, Biblos, Madrid. </w:t>
      </w:r>
    </w:p>
    <w:p w14:paraId="79732A57" w14:textId="77777777" w:rsidR="007B61E1" w:rsidRPr="00DC4C67" w:rsidRDefault="007B61E1" w:rsidP="003F198D">
      <w:pPr>
        <w:autoSpaceDE w:val="0"/>
        <w:autoSpaceDN w:val="0"/>
        <w:adjustRightInd w:val="0"/>
        <w:ind w:left="709" w:right="424"/>
        <w:jc w:val="both"/>
        <w:rPr>
          <w:bCs/>
          <w:sz w:val="22"/>
          <w:szCs w:val="22"/>
        </w:rPr>
      </w:pPr>
      <w:r w:rsidRPr="00DC4C67">
        <w:rPr>
          <w:bCs/>
          <w:sz w:val="22"/>
          <w:szCs w:val="22"/>
        </w:rPr>
        <w:t xml:space="preserve">Montero, J. R. y Fernández Esquer, C. (2018). Cuatro décadas del sistema electoral español, 1977-2016. Política y Gobernanza. Revista de Investigaciones y Análisis Político, 2: 5-46. </w:t>
      </w:r>
      <w:hyperlink r:id="rId9" w:history="1">
        <w:r w:rsidRPr="00DC4C67">
          <w:rPr>
            <w:rStyle w:val="Hipervnculo"/>
            <w:bCs/>
            <w:sz w:val="22"/>
            <w:szCs w:val="22"/>
          </w:rPr>
          <w:t>http://dx.doi.org/10.30827/polygob.v0i2.7821</w:t>
        </w:r>
      </w:hyperlink>
    </w:p>
    <w:p w14:paraId="17F2DC87" w14:textId="311C1B0B" w:rsidR="000900F0" w:rsidRDefault="000900F0" w:rsidP="005446A2">
      <w:pPr>
        <w:jc w:val="both"/>
        <w:rPr>
          <w:sz w:val="24"/>
          <w:szCs w:val="24"/>
        </w:rPr>
      </w:pPr>
    </w:p>
    <w:p w14:paraId="204B959C" w14:textId="77777777" w:rsidR="007B61E1" w:rsidRDefault="007B61E1" w:rsidP="005446A2">
      <w:pPr>
        <w:jc w:val="both"/>
        <w:rPr>
          <w:b/>
          <w:bCs/>
          <w:iCs/>
          <w:sz w:val="24"/>
          <w:szCs w:val="24"/>
        </w:rPr>
      </w:pPr>
    </w:p>
    <w:p w14:paraId="62689ECE" w14:textId="77777777" w:rsidR="00A04E67" w:rsidRDefault="00A04E67" w:rsidP="00A04E67">
      <w:pPr>
        <w:ind w:right="-1"/>
        <w:jc w:val="both"/>
        <w:rPr>
          <w:sz w:val="24"/>
          <w:szCs w:val="24"/>
        </w:rPr>
      </w:pPr>
      <w:r w:rsidRPr="001F5561">
        <w:rPr>
          <w:b/>
          <w:sz w:val="24"/>
          <w:szCs w:val="24"/>
        </w:rPr>
        <w:t>Tema 7.- Partidos y opinión pública</w:t>
      </w:r>
      <w:r w:rsidRPr="001F5561">
        <w:rPr>
          <w:sz w:val="24"/>
          <w:szCs w:val="24"/>
        </w:rPr>
        <w:t xml:space="preserve">. Desafección política. Evolución de los niveles de confianza en los partidos políticos. Clientelismo y corrupción. El </w:t>
      </w:r>
      <w:proofErr w:type="spellStart"/>
      <w:r w:rsidRPr="001F5561">
        <w:rPr>
          <w:sz w:val="24"/>
          <w:szCs w:val="24"/>
        </w:rPr>
        <w:t>antipartidismo</w:t>
      </w:r>
      <w:proofErr w:type="spellEnd"/>
      <w:r w:rsidRPr="001F5561">
        <w:rPr>
          <w:sz w:val="24"/>
          <w:szCs w:val="24"/>
        </w:rPr>
        <w:t xml:space="preserve"> y sus raíces.</w:t>
      </w:r>
      <w:r w:rsidRPr="001032C6">
        <w:rPr>
          <w:sz w:val="24"/>
          <w:szCs w:val="24"/>
        </w:rPr>
        <w:t xml:space="preserve"> </w:t>
      </w:r>
      <w:r w:rsidRPr="001F5561">
        <w:rPr>
          <w:sz w:val="24"/>
          <w:szCs w:val="24"/>
        </w:rPr>
        <w:t>Reformas para democratizar el funcionamiento de los partidos y la transparencia.</w:t>
      </w:r>
    </w:p>
    <w:p w14:paraId="62A12006" w14:textId="77777777" w:rsidR="00A04E67" w:rsidRDefault="00A04E67" w:rsidP="00A04E67">
      <w:pPr>
        <w:ind w:right="-1"/>
        <w:jc w:val="both"/>
        <w:rPr>
          <w:sz w:val="22"/>
          <w:szCs w:val="22"/>
        </w:rPr>
      </w:pPr>
    </w:p>
    <w:p w14:paraId="5A566231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</w:rPr>
        <w:t xml:space="preserve">Gómez Yáñez, J. A. y Navarro, J. (2008). </w:t>
      </w:r>
      <w:r w:rsidRPr="001F5561">
        <w:rPr>
          <w:i/>
          <w:sz w:val="22"/>
          <w:szCs w:val="22"/>
        </w:rPr>
        <w:t>Desprivatizar los partidos</w:t>
      </w:r>
      <w:r w:rsidRPr="001F5561">
        <w:rPr>
          <w:sz w:val="22"/>
          <w:szCs w:val="22"/>
        </w:rPr>
        <w:t xml:space="preserve">. Barcelona: Editorial Gedisa, S.A. </w:t>
      </w:r>
    </w:p>
    <w:p w14:paraId="3F01CDBD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</w:rPr>
        <w:t xml:space="preserve">Jaime Castillo, A. M. (2016). “Desconfianza, desprestigio y desafección”. En </w:t>
      </w:r>
      <w:proofErr w:type="spellStart"/>
      <w:r w:rsidRPr="001F5561">
        <w:rPr>
          <w:sz w:val="22"/>
          <w:szCs w:val="22"/>
        </w:rPr>
        <w:t>Coller</w:t>
      </w:r>
      <w:proofErr w:type="spellEnd"/>
      <w:r w:rsidRPr="001F5561">
        <w:rPr>
          <w:sz w:val="22"/>
          <w:szCs w:val="22"/>
        </w:rPr>
        <w:t xml:space="preserve">, X., Castillo, A.M. y Mota, F. (ed.). </w:t>
      </w:r>
      <w:r w:rsidRPr="001F5561">
        <w:rPr>
          <w:i/>
          <w:sz w:val="22"/>
          <w:szCs w:val="22"/>
        </w:rPr>
        <w:t>El poder político en España: parlamentarios y ciudadanía</w:t>
      </w:r>
      <w:r w:rsidRPr="001F5561">
        <w:rPr>
          <w:sz w:val="22"/>
          <w:szCs w:val="22"/>
        </w:rPr>
        <w:t>. Madrid: Centro de Investigaciones Sociológicas, pp. 167-185.</w:t>
      </w:r>
    </w:p>
    <w:p w14:paraId="433EA0A1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</w:rPr>
        <w:t xml:space="preserve">Pantín, J. y </w:t>
      </w:r>
      <w:proofErr w:type="spellStart"/>
      <w:r w:rsidRPr="001F5561">
        <w:rPr>
          <w:sz w:val="22"/>
          <w:szCs w:val="22"/>
        </w:rPr>
        <w:t>Máiz</w:t>
      </w:r>
      <w:proofErr w:type="spellEnd"/>
      <w:r w:rsidRPr="001F5561">
        <w:rPr>
          <w:sz w:val="22"/>
          <w:szCs w:val="22"/>
        </w:rPr>
        <w:t xml:space="preserve">, R. (2019). “Clientelismo y corrupción: ¿afinidades electivas? Una aproximación mediante estudios de caso”. </w:t>
      </w:r>
      <w:r w:rsidRPr="001F5561">
        <w:rPr>
          <w:i/>
          <w:sz w:val="22"/>
          <w:szCs w:val="22"/>
        </w:rPr>
        <w:t>Revista Española de Ciencia Política</w:t>
      </w:r>
      <w:r w:rsidRPr="001F5561">
        <w:rPr>
          <w:sz w:val="22"/>
          <w:szCs w:val="22"/>
        </w:rPr>
        <w:t>, 51, 13-37.</w:t>
      </w:r>
    </w:p>
    <w:p w14:paraId="54A51994" w14:textId="77777777" w:rsidR="00A04E67" w:rsidRPr="001F5561" w:rsidRDefault="00A04E67" w:rsidP="0056206A">
      <w:pPr>
        <w:ind w:left="709" w:right="282"/>
        <w:jc w:val="both"/>
        <w:rPr>
          <w:sz w:val="22"/>
          <w:szCs w:val="22"/>
        </w:rPr>
      </w:pPr>
      <w:r w:rsidRPr="001F5561">
        <w:rPr>
          <w:sz w:val="22"/>
          <w:szCs w:val="22"/>
        </w:rPr>
        <w:lastRenderedPageBreak/>
        <w:t xml:space="preserve">Torcal, M; Montero, J. R y </w:t>
      </w:r>
      <w:proofErr w:type="spellStart"/>
      <w:r w:rsidRPr="001F5561">
        <w:rPr>
          <w:sz w:val="22"/>
          <w:szCs w:val="22"/>
        </w:rPr>
        <w:t>Gunther</w:t>
      </w:r>
      <w:proofErr w:type="spellEnd"/>
      <w:r w:rsidRPr="001F5561">
        <w:rPr>
          <w:sz w:val="22"/>
          <w:szCs w:val="22"/>
        </w:rPr>
        <w:t xml:space="preserve">, R. (2003). “Ciudadanos y partidos en el sur de Europa: los sentimientos antipartidistas”, </w:t>
      </w:r>
      <w:r w:rsidRPr="00F66742">
        <w:rPr>
          <w:i/>
          <w:sz w:val="22"/>
          <w:szCs w:val="22"/>
        </w:rPr>
        <w:t>REIS</w:t>
      </w:r>
      <w:r w:rsidRPr="001F5561">
        <w:rPr>
          <w:sz w:val="22"/>
          <w:szCs w:val="22"/>
        </w:rPr>
        <w:t>, 101/103:9-48.</w:t>
      </w:r>
    </w:p>
    <w:p w14:paraId="421A1209" w14:textId="1E2ED11D" w:rsidR="005446A2" w:rsidRPr="007A4C3D" w:rsidRDefault="005446A2" w:rsidP="005446A2">
      <w:pPr>
        <w:jc w:val="both"/>
        <w:rPr>
          <w:sz w:val="22"/>
          <w:szCs w:val="22"/>
        </w:rPr>
      </w:pPr>
    </w:p>
    <w:p w14:paraId="23D699BB" w14:textId="77777777" w:rsidR="003F198D" w:rsidRPr="00CC5DFF" w:rsidRDefault="003F198D" w:rsidP="003F198D">
      <w:pPr>
        <w:ind w:right="566"/>
        <w:jc w:val="both"/>
        <w:rPr>
          <w:sz w:val="22"/>
          <w:szCs w:val="22"/>
        </w:rPr>
      </w:pPr>
    </w:p>
    <w:p w14:paraId="65639547" w14:textId="77777777" w:rsidR="003F198D" w:rsidRPr="00CC5DFF" w:rsidRDefault="003F198D" w:rsidP="003F198D"/>
    <w:p w14:paraId="0E7A14D5" w14:textId="77777777" w:rsidR="00042402" w:rsidRPr="00CC5DFF" w:rsidRDefault="00042402" w:rsidP="00C422C9">
      <w:pPr>
        <w:spacing w:before="120" w:after="120"/>
        <w:jc w:val="both"/>
        <w:rPr>
          <w:bCs/>
          <w:iCs/>
          <w:sz w:val="22"/>
          <w:szCs w:val="22"/>
        </w:rPr>
      </w:pPr>
    </w:p>
    <w:sectPr w:rsidR="00042402" w:rsidRPr="00CC5DFF" w:rsidSect="006E2B74">
      <w:headerReference w:type="default" r:id="rId10"/>
      <w:footerReference w:type="default" r:id="rId11"/>
      <w:pgSz w:w="11906" w:h="16838"/>
      <w:pgMar w:top="1418" w:right="1701" w:bottom="1418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DF701" w14:textId="77777777" w:rsidR="008A1FF9" w:rsidRDefault="008A1FF9">
      <w:r>
        <w:separator/>
      </w:r>
    </w:p>
  </w:endnote>
  <w:endnote w:type="continuationSeparator" w:id="0">
    <w:p w14:paraId="53DD3279" w14:textId="77777777" w:rsidR="008A1FF9" w:rsidRDefault="008A1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59078"/>
      <w:docPartObj>
        <w:docPartGallery w:val="Page Numbers (Bottom of Page)"/>
        <w:docPartUnique/>
      </w:docPartObj>
    </w:sdtPr>
    <w:sdtEndPr/>
    <w:sdtContent>
      <w:p w14:paraId="26BE13C8" w14:textId="13CF9FBC" w:rsidR="00055980" w:rsidRDefault="00B86620">
        <w:pPr>
          <w:pStyle w:val="Piedepgin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81D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09AF9A" w14:textId="77777777" w:rsidR="00055980" w:rsidRDefault="000559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357DF" w14:textId="77777777" w:rsidR="008A1FF9" w:rsidRDefault="008A1FF9">
      <w:r>
        <w:separator/>
      </w:r>
    </w:p>
  </w:footnote>
  <w:footnote w:type="continuationSeparator" w:id="0">
    <w:p w14:paraId="2537E254" w14:textId="77777777" w:rsidR="008A1FF9" w:rsidRDefault="008A1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923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7440"/>
    </w:tblGrid>
    <w:tr w:rsidR="00055980" w14:paraId="0371771E" w14:textId="77777777">
      <w:trPr>
        <w:trHeight w:val="1128"/>
      </w:trPr>
      <w:tc>
        <w:tcPr>
          <w:tcW w:w="1204" w:type="dxa"/>
        </w:tcPr>
        <w:p w14:paraId="72C1C105" w14:textId="77777777" w:rsidR="00055980" w:rsidRDefault="00055980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0C9CB852" wp14:editId="7357CBAC">
                <wp:extent cx="571500" cy="647700"/>
                <wp:effectExtent l="19050" t="0" r="0" b="0"/>
                <wp:docPr id="1" name="Imagen 1" descr="escudo reduci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reduci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0" w:type="dxa"/>
          <w:vAlign w:val="center"/>
        </w:tcPr>
        <w:p w14:paraId="0E16D800" w14:textId="77777777" w:rsidR="00055980" w:rsidRDefault="00055980">
          <w:pPr>
            <w:pStyle w:val="Encabezado"/>
            <w:jc w:val="center"/>
            <w:rPr>
              <w:b/>
              <w:smallCaps/>
              <w:sz w:val="16"/>
            </w:rPr>
          </w:pPr>
        </w:p>
        <w:p w14:paraId="1D694328" w14:textId="77777777" w:rsidR="00055980" w:rsidRDefault="00055980">
          <w:pPr>
            <w:pStyle w:val="Encabezado"/>
            <w:rPr>
              <w:smallCaps/>
            </w:rPr>
          </w:pPr>
          <w:r>
            <w:rPr>
              <w:b/>
              <w:smallCaps/>
            </w:rPr>
            <w:t>UNIVERSIDAD COMPLUTENSE DE MADRID</w:t>
          </w:r>
        </w:p>
        <w:p w14:paraId="6A42101F" w14:textId="77777777" w:rsidR="00055980" w:rsidRDefault="00055980">
          <w:pPr>
            <w:pStyle w:val="Encabezado"/>
            <w:ind w:left="428"/>
          </w:pPr>
          <w:r>
            <w:rPr>
              <w:smallCaps/>
              <w:sz w:val="16"/>
            </w:rPr>
            <w:t>Facultad de Ciencias Políticas y Sociología</w:t>
          </w:r>
        </w:p>
      </w:tc>
    </w:tr>
    <w:tr w:rsidR="00055980" w14:paraId="1FF3B444" w14:textId="77777777">
      <w:trPr>
        <w:trHeight w:val="367"/>
      </w:trPr>
      <w:tc>
        <w:tcPr>
          <w:tcW w:w="1204" w:type="dxa"/>
        </w:tcPr>
        <w:p w14:paraId="32F3650F" w14:textId="77777777" w:rsidR="00055980" w:rsidRDefault="00055980">
          <w:pPr>
            <w:pStyle w:val="Encabezado"/>
            <w:jc w:val="center"/>
            <w:rPr>
              <w:smallCaps/>
              <w:sz w:val="16"/>
            </w:rPr>
          </w:pPr>
        </w:p>
      </w:tc>
      <w:tc>
        <w:tcPr>
          <w:tcW w:w="7440" w:type="dxa"/>
        </w:tcPr>
        <w:p w14:paraId="3E78BBE7" w14:textId="77777777" w:rsidR="00055980" w:rsidRDefault="00055980">
          <w:pPr>
            <w:pStyle w:val="Encabezado"/>
            <w:spacing w:before="60"/>
            <w:rPr>
              <w:sz w:val="16"/>
            </w:rPr>
          </w:pPr>
          <w:r>
            <w:rPr>
              <w:sz w:val="16"/>
            </w:rPr>
            <w:t xml:space="preserve">Departamento de Ciencia Política y de la Administración </w:t>
          </w:r>
        </w:p>
        <w:p w14:paraId="38CD6363" w14:textId="77777777" w:rsidR="00055980" w:rsidRDefault="00055980">
          <w:pPr>
            <w:pStyle w:val="Encabezado"/>
            <w:rPr>
              <w:sz w:val="16"/>
            </w:rPr>
          </w:pPr>
          <w:r>
            <w:rPr>
              <w:sz w:val="16"/>
            </w:rPr>
            <w:t>Campus de Somosaguas</w:t>
          </w:r>
        </w:p>
        <w:p w14:paraId="3A6A97F8" w14:textId="77777777" w:rsidR="00055980" w:rsidRDefault="00055980">
          <w:pPr>
            <w:pStyle w:val="Encabezado"/>
            <w:rPr>
              <w:sz w:val="16"/>
            </w:rPr>
          </w:pPr>
          <w:r>
            <w:rPr>
              <w:sz w:val="16"/>
            </w:rPr>
            <w:t xml:space="preserve">28223. Pozuelo de </w:t>
          </w:r>
          <w:proofErr w:type="gramStart"/>
          <w:r>
            <w:rPr>
              <w:sz w:val="16"/>
            </w:rPr>
            <w:t>Alarcón  (</w:t>
          </w:r>
          <w:proofErr w:type="gramEnd"/>
          <w:r>
            <w:rPr>
              <w:sz w:val="16"/>
            </w:rPr>
            <w:t>Madrid)</w:t>
          </w:r>
        </w:p>
        <w:p w14:paraId="2654D81E" w14:textId="77777777" w:rsidR="00055980" w:rsidRDefault="00055980">
          <w:pPr>
            <w:pStyle w:val="Encabezado"/>
          </w:pPr>
          <w:r>
            <w:rPr>
              <w:sz w:val="16"/>
            </w:rPr>
            <w:t>Tlfno.913942697 – Fax 913942868</w:t>
          </w:r>
        </w:p>
      </w:tc>
    </w:tr>
  </w:tbl>
  <w:p w14:paraId="63576579" w14:textId="77777777" w:rsidR="00055980" w:rsidRDefault="00055980">
    <w:pPr>
      <w:pStyle w:val="Encabezado"/>
    </w:pPr>
  </w:p>
  <w:p w14:paraId="2ADCCBD1" w14:textId="77777777" w:rsidR="00055980" w:rsidRDefault="000559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126"/>
    <w:multiLevelType w:val="hybridMultilevel"/>
    <w:tmpl w:val="062ABB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847DA"/>
    <w:multiLevelType w:val="hybridMultilevel"/>
    <w:tmpl w:val="5630E8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CBD"/>
    <w:multiLevelType w:val="hybridMultilevel"/>
    <w:tmpl w:val="D93EA3A0"/>
    <w:lvl w:ilvl="0" w:tplc="A546EE3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B925F0E"/>
    <w:multiLevelType w:val="hybridMultilevel"/>
    <w:tmpl w:val="DF348172"/>
    <w:lvl w:ilvl="0" w:tplc="A546EE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8697D"/>
    <w:multiLevelType w:val="hybridMultilevel"/>
    <w:tmpl w:val="64300C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02B2F"/>
    <w:multiLevelType w:val="hybridMultilevel"/>
    <w:tmpl w:val="EAF2F5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F01F6"/>
    <w:multiLevelType w:val="hybridMultilevel"/>
    <w:tmpl w:val="E16C78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117B6"/>
    <w:multiLevelType w:val="hybridMultilevel"/>
    <w:tmpl w:val="E64C7B9E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B71C63"/>
    <w:multiLevelType w:val="hybridMultilevel"/>
    <w:tmpl w:val="38E8AF62"/>
    <w:lvl w:ilvl="0" w:tplc="F70A0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B5302A"/>
    <w:multiLevelType w:val="hybridMultilevel"/>
    <w:tmpl w:val="0CD21F6C"/>
    <w:lvl w:ilvl="0" w:tplc="A57AC42A">
      <w:start w:val="4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53F94122"/>
    <w:multiLevelType w:val="hybridMultilevel"/>
    <w:tmpl w:val="017AFE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A37F80"/>
    <w:multiLevelType w:val="hybridMultilevel"/>
    <w:tmpl w:val="39D27A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9"/>
  </w:num>
  <w:num w:numId="10">
    <w:abstractNumId w:val="5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E8F"/>
    <w:rsid w:val="00003392"/>
    <w:rsid w:val="00013A14"/>
    <w:rsid w:val="000202FA"/>
    <w:rsid w:val="00042402"/>
    <w:rsid w:val="00053D61"/>
    <w:rsid w:val="00055980"/>
    <w:rsid w:val="0006315A"/>
    <w:rsid w:val="000633CA"/>
    <w:rsid w:val="00070112"/>
    <w:rsid w:val="000900F0"/>
    <w:rsid w:val="0009655A"/>
    <w:rsid w:val="000A11CE"/>
    <w:rsid w:val="000A2BFB"/>
    <w:rsid w:val="000C0FB4"/>
    <w:rsid w:val="000D6335"/>
    <w:rsid w:val="000E0156"/>
    <w:rsid w:val="000E0B5C"/>
    <w:rsid w:val="000E5BBC"/>
    <w:rsid w:val="000E6FD1"/>
    <w:rsid w:val="000F318E"/>
    <w:rsid w:val="000F6C39"/>
    <w:rsid w:val="00111ECF"/>
    <w:rsid w:val="00132291"/>
    <w:rsid w:val="00147E1F"/>
    <w:rsid w:val="00157E61"/>
    <w:rsid w:val="00163BB7"/>
    <w:rsid w:val="00163DB9"/>
    <w:rsid w:val="0016486E"/>
    <w:rsid w:val="00165364"/>
    <w:rsid w:val="001841CF"/>
    <w:rsid w:val="001A162E"/>
    <w:rsid w:val="001C3B65"/>
    <w:rsid w:val="001D132C"/>
    <w:rsid w:val="001D4633"/>
    <w:rsid w:val="00216F3D"/>
    <w:rsid w:val="00220A2D"/>
    <w:rsid w:val="00231CD8"/>
    <w:rsid w:val="00236A53"/>
    <w:rsid w:val="002456A0"/>
    <w:rsid w:val="0024687C"/>
    <w:rsid w:val="00253244"/>
    <w:rsid w:val="0026321E"/>
    <w:rsid w:val="0027454E"/>
    <w:rsid w:val="00276CFC"/>
    <w:rsid w:val="00276E7B"/>
    <w:rsid w:val="002903E5"/>
    <w:rsid w:val="002B39E4"/>
    <w:rsid w:val="002B4173"/>
    <w:rsid w:val="002B6BC6"/>
    <w:rsid w:val="002E7555"/>
    <w:rsid w:val="002F2B46"/>
    <w:rsid w:val="00306951"/>
    <w:rsid w:val="00316083"/>
    <w:rsid w:val="003254C6"/>
    <w:rsid w:val="0033139F"/>
    <w:rsid w:val="00332933"/>
    <w:rsid w:val="003615F8"/>
    <w:rsid w:val="00372648"/>
    <w:rsid w:val="00383367"/>
    <w:rsid w:val="00392E95"/>
    <w:rsid w:val="003A0742"/>
    <w:rsid w:val="003B2503"/>
    <w:rsid w:val="003B31FE"/>
    <w:rsid w:val="003C391D"/>
    <w:rsid w:val="003D4A42"/>
    <w:rsid w:val="003E4EC9"/>
    <w:rsid w:val="003E6889"/>
    <w:rsid w:val="003E6944"/>
    <w:rsid w:val="003F198D"/>
    <w:rsid w:val="003F1DB2"/>
    <w:rsid w:val="0040627B"/>
    <w:rsid w:val="004119BA"/>
    <w:rsid w:val="00420E27"/>
    <w:rsid w:val="00434880"/>
    <w:rsid w:val="00444E44"/>
    <w:rsid w:val="00451837"/>
    <w:rsid w:val="004619F9"/>
    <w:rsid w:val="004866B7"/>
    <w:rsid w:val="0049019F"/>
    <w:rsid w:val="004A19CF"/>
    <w:rsid w:val="004A2699"/>
    <w:rsid w:val="004A5308"/>
    <w:rsid w:val="004B4E8F"/>
    <w:rsid w:val="004C0A64"/>
    <w:rsid w:val="004D20E7"/>
    <w:rsid w:val="004D358D"/>
    <w:rsid w:val="004E1997"/>
    <w:rsid w:val="004F27F9"/>
    <w:rsid w:val="004F3A95"/>
    <w:rsid w:val="004F69A8"/>
    <w:rsid w:val="0050126D"/>
    <w:rsid w:val="00502AF1"/>
    <w:rsid w:val="005037E2"/>
    <w:rsid w:val="0050699F"/>
    <w:rsid w:val="0050707E"/>
    <w:rsid w:val="005152E7"/>
    <w:rsid w:val="00532C99"/>
    <w:rsid w:val="005351F6"/>
    <w:rsid w:val="005403A7"/>
    <w:rsid w:val="005446A2"/>
    <w:rsid w:val="00550BAF"/>
    <w:rsid w:val="005538D4"/>
    <w:rsid w:val="005614D7"/>
    <w:rsid w:val="0056206A"/>
    <w:rsid w:val="005742F2"/>
    <w:rsid w:val="0058262F"/>
    <w:rsid w:val="005879FA"/>
    <w:rsid w:val="00594E1C"/>
    <w:rsid w:val="005B084A"/>
    <w:rsid w:val="005C30C8"/>
    <w:rsid w:val="005C6580"/>
    <w:rsid w:val="005E43BB"/>
    <w:rsid w:val="005E7887"/>
    <w:rsid w:val="005F1DB7"/>
    <w:rsid w:val="00612817"/>
    <w:rsid w:val="00621D83"/>
    <w:rsid w:val="00631BC8"/>
    <w:rsid w:val="00632CCA"/>
    <w:rsid w:val="006450D4"/>
    <w:rsid w:val="0065415A"/>
    <w:rsid w:val="00656600"/>
    <w:rsid w:val="00660EF9"/>
    <w:rsid w:val="006616E8"/>
    <w:rsid w:val="006720A2"/>
    <w:rsid w:val="006766B7"/>
    <w:rsid w:val="006808B8"/>
    <w:rsid w:val="00680E6A"/>
    <w:rsid w:val="006A33A5"/>
    <w:rsid w:val="006A5E5F"/>
    <w:rsid w:val="006E1BAC"/>
    <w:rsid w:val="006E2B74"/>
    <w:rsid w:val="006E72A5"/>
    <w:rsid w:val="00707CF9"/>
    <w:rsid w:val="00720616"/>
    <w:rsid w:val="0073685A"/>
    <w:rsid w:val="007444A3"/>
    <w:rsid w:val="00745257"/>
    <w:rsid w:val="00770DF3"/>
    <w:rsid w:val="00771CF6"/>
    <w:rsid w:val="00792BDC"/>
    <w:rsid w:val="00795302"/>
    <w:rsid w:val="007957B5"/>
    <w:rsid w:val="007A192D"/>
    <w:rsid w:val="007A4C3D"/>
    <w:rsid w:val="007B0E6C"/>
    <w:rsid w:val="007B61E1"/>
    <w:rsid w:val="007B6C7F"/>
    <w:rsid w:val="007B6C86"/>
    <w:rsid w:val="007C0FDE"/>
    <w:rsid w:val="007C1D90"/>
    <w:rsid w:val="007C617C"/>
    <w:rsid w:val="007F2474"/>
    <w:rsid w:val="007F5A10"/>
    <w:rsid w:val="008006B7"/>
    <w:rsid w:val="00812548"/>
    <w:rsid w:val="00826909"/>
    <w:rsid w:val="008401F1"/>
    <w:rsid w:val="00841FBC"/>
    <w:rsid w:val="008447E7"/>
    <w:rsid w:val="00846001"/>
    <w:rsid w:val="00853147"/>
    <w:rsid w:val="00855D5B"/>
    <w:rsid w:val="00855E2C"/>
    <w:rsid w:val="0086183C"/>
    <w:rsid w:val="0086344A"/>
    <w:rsid w:val="0086621F"/>
    <w:rsid w:val="00877EA2"/>
    <w:rsid w:val="0088352D"/>
    <w:rsid w:val="008879CC"/>
    <w:rsid w:val="008A1FF9"/>
    <w:rsid w:val="008A302B"/>
    <w:rsid w:val="00910763"/>
    <w:rsid w:val="0091137A"/>
    <w:rsid w:val="0092299D"/>
    <w:rsid w:val="00924BDE"/>
    <w:rsid w:val="00926568"/>
    <w:rsid w:val="00927DD0"/>
    <w:rsid w:val="009442B6"/>
    <w:rsid w:val="0094720D"/>
    <w:rsid w:val="00956932"/>
    <w:rsid w:val="009723B5"/>
    <w:rsid w:val="00991BA4"/>
    <w:rsid w:val="009A4286"/>
    <w:rsid w:val="009A455B"/>
    <w:rsid w:val="009B279E"/>
    <w:rsid w:val="009B505F"/>
    <w:rsid w:val="009D0C31"/>
    <w:rsid w:val="009D52AE"/>
    <w:rsid w:val="009E063F"/>
    <w:rsid w:val="009F6FFF"/>
    <w:rsid w:val="00A04E67"/>
    <w:rsid w:val="00A074DB"/>
    <w:rsid w:val="00A12DB9"/>
    <w:rsid w:val="00A41D81"/>
    <w:rsid w:val="00A47BBC"/>
    <w:rsid w:val="00A72A55"/>
    <w:rsid w:val="00A81D4A"/>
    <w:rsid w:val="00A97957"/>
    <w:rsid w:val="00AA1789"/>
    <w:rsid w:val="00AB7049"/>
    <w:rsid w:val="00AC37D0"/>
    <w:rsid w:val="00AC38BE"/>
    <w:rsid w:val="00AC6014"/>
    <w:rsid w:val="00AD0667"/>
    <w:rsid w:val="00AE307D"/>
    <w:rsid w:val="00AE6C0B"/>
    <w:rsid w:val="00B10A3A"/>
    <w:rsid w:val="00B16281"/>
    <w:rsid w:val="00B20053"/>
    <w:rsid w:val="00B55DE2"/>
    <w:rsid w:val="00B64F85"/>
    <w:rsid w:val="00B71339"/>
    <w:rsid w:val="00B75510"/>
    <w:rsid w:val="00B81D3E"/>
    <w:rsid w:val="00B86620"/>
    <w:rsid w:val="00B922DC"/>
    <w:rsid w:val="00BA2F03"/>
    <w:rsid w:val="00BA46C1"/>
    <w:rsid w:val="00BA5FE8"/>
    <w:rsid w:val="00BB3257"/>
    <w:rsid w:val="00BC199F"/>
    <w:rsid w:val="00BC423C"/>
    <w:rsid w:val="00BC71F2"/>
    <w:rsid w:val="00BD7CA3"/>
    <w:rsid w:val="00BE4D31"/>
    <w:rsid w:val="00BE5F1B"/>
    <w:rsid w:val="00BF495C"/>
    <w:rsid w:val="00C06F7E"/>
    <w:rsid w:val="00C123DA"/>
    <w:rsid w:val="00C2169B"/>
    <w:rsid w:val="00C27687"/>
    <w:rsid w:val="00C33F2D"/>
    <w:rsid w:val="00C37371"/>
    <w:rsid w:val="00C422C9"/>
    <w:rsid w:val="00C44651"/>
    <w:rsid w:val="00C53646"/>
    <w:rsid w:val="00C54B23"/>
    <w:rsid w:val="00C57AB4"/>
    <w:rsid w:val="00C62522"/>
    <w:rsid w:val="00C674B7"/>
    <w:rsid w:val="00C80B49"/>
    <w:rsid w:val="00C81415"/>
    <w:rsid w:val="00C83775"/>
    <w:rsid w:val="00C868DB"/>
    <w:rsid w:val="00C86A61"/>
    <w:rsid w:val="00C90467"/>
    <w:rsid w:val="00C9325D"/>
    <w:rsid w:val="00CA0D20"/>
    <w:rsid w:val="00CA3E6E"/>
    <w:rsid w:val="00CB733C"/>
    <w:rsid w:val="00CB75C5"/>
    <w:rsid w:val="00CC0DAF"/>
    <w:rsid w:val="00CC5DFF"/>
    <w:rsid w:val="00CF28D2"/>
    <w:rsid w:val="00D05268"/>
    <w:rsid w:val="00D07F0F"/>
    <w:rsid w:val="00D17E47"/>
    <w:rsid w:val="00D205D3"/>
    <w:rsid w:val="00D25F64"/>
    <w:rsid w:val="00D44592"/>
    <w:rsid w:val="00D47D69"/>
    <w:rsid w:val="00D626D0"/>
    <w:rsid w:val="00D654AE"/>
    <w:rsid w:val="00D66D93"/>
    <w:rsid w:val="00D82AEA"/>
    <w:rsid w:val="00D8720C"/>
    <w:rsid w:val="00D94F3E"/>
    <w:rsid w:val="00DA5B3A"/>
    <w:rsid w:val="00DB2632"/>
    <w:rsid w:val="00DB3075"/>
    <w:rsid w:val="00DC4C67"/>
    <w:rsid w:val="00DE5FEB"/>
    <w:rsid w:val="00E00509"/>
    <w:rsid w:val="00E03F4C"/>
    <w:rsid w:val="00E260FF"/>
    <w:rsid w:val="00E33F78"/>
    <w:rsid w:val="00E36B8E"/>
    <w:rsid w:val="00E4309A"/>
    <w:rsid w:val="00E45644"/>
    <w:rsid w:val="00E5106D"/>
    <w:rsid w:val="00E62497"/>
    <w:rsid w:val="00E845A3"/>
    <w:rsid w:val="00E87063"/>
    <w:rsid w:val="00E947E1"/>
    <w:rsid w:val="00EA0B13"/>
    <w:rsid w:val="00EA733F"/>
    <w:rsid w:val="00EC290B"/>
    <w:rsid w:val="00EC5840"/>
    <w:rsid w:val="00ED23B7"/>
    <w:rsid w:val="00EE4F26"/>
    <w:rsid w:val="00EE66E5"/>
    <w:rsid w:val="00F2502E"/>
    <w:rsid w:val="00F25E80"/>
    <w:rsid w:val="00F339D9"/>
    <w:rsid w:val="00F35BAF"/>
    <w:rsid w:val="00F37EC4"/>
    <w:rsid w:val="00F43B73"/>
    <w:rsid w:val="00F45260"/>
    <w:rsid w:val="00F54052"/>
    <w:rsid w:val="00F71D5F"/>
    <w:rsid w:val="00F75E07"/>
    <w:rsid w:val="00F8212E"/>
    <w:rsid w:val="00F84A3D"/>
    <w:rsid w:val="00F92739"/>
    <w:rsid w:val="00FD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5416A"/>
  <w15:docId w15:val="{48197666-5858-465D-A893-669C3186D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2B74"/>
  </w:style>
  <w:style w:type="paragraph" w:styleId="Ttulo1">
    <w:name w:val="heading 1"/>
    <w:basedOn w:val="Normal"/>
    <w:next w:val="Normal"/>
    <w:qFormat/>
    <w:rsid w:val="006E2B74"/>
    <w:pPr>
      <w:keepNext/>
      <w:outlineLvl w:val="0"/>
    </w:pPr>
    <w:rPr>
      <w:rFonts w:ascii="Tahoma" w:hAnsi="Tahoma"/>
      <w:b/>
    </w:rPr>
  </w:style>
  <w:style w:type="paragraph" w:styleId="Ttulo2">
    <w:name w:val="heading 2"/>
    <w:basedOn w:val="Normal"/>
    <w:next w:val="Normal"/>
    <w:qFormat/>
    <w:rsid w:val="006E2B74"/>
    <w:pPr>
      <w:keepNext/>
      <w:jc w:val="center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24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rsid w:val="006E2B7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E2B74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6E2B74"/>
    <w:pPr>
      <w:widowControl w:val="0"/>
      <w:tabs>
        <w:tab w:val="left" w:pos="-720"/>
      </w:tabs>
      <w:suppressAutoHyphens/>
      <w:snapToGrid w:val="0"/>
      <w:jc w:val="both"/>
    </w:pPr>
    <w:rPr>
      <w:rFonts w:ascii="Univers" w:hAnsi="Univers"/>
      <w:spacing w:val="-3"/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2C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C9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32C99"/>
    <w:pPr>
      <w:ind w:left="720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9D0C3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9D0C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9D0C3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9D0C3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332933"/>
    <w:rPr>
      <w:color w:val="0000FF" w:themeColor="hyperlink"/>
      <w:u w:val="single"/>
    </w:rPr>
  </w:style>
  <w:style w:type="paragraph" w:customStyle="1" w:styleId="Default">
    <w:name w:val="Default"/>
    <w:rsid w:val="000A2BF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92739"/>
  </w:style>
  <w:style w:type="character" w:customStyle="1" w:styleId="go">
    <w:name w:val="go"/>
    <w:basedOn w:val="Fuentedeprrafopredeter"/>
    <w:rsid w:val="00924BD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979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97957"/>
    <w:pPr>
      <w:pBdr>
        <w:top w:val="nil"/>
        <w:left w:val="nil"/>
        <w:bottom w:val="nil"/>
        <w:right w:val="nil"/>
        <w:between w:val="nil"/>
        <w:bar w:val="nil"/>
      </w:pBdr>
      <w:spacing w:before="100" w:beforeAutospacing="1" w:after="100" w:afterAutospacing="1"/>
    </w:pPr>
    <w:rPr>
      <w:sz w:val="24"/>
      <w:szCs w:val="24"/>
      <w:bdr w:val="nil"/>
      <w:lang w:val="en-US" w:eastAsia="es-ES_tradnl"/>
    </w:rPr>
  </w:style>
  <w:style w:type="character" w:styleId="nfasis">
    <w:name w:val="Emphasis"/>
    <w:basedOn w:val="Fuentedeprrafopredeter"/>
    <w:uiPriority w:val="20"/>
    <w:qFormat/>
    <w:rsid w:val="00F43B73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247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aconcuadrcula">
    <w:name w:val="Table Grid"/>
    <w:basedOn w:val="Tablanormal"/>
    <w:uiPriority w:val="59"/>
    <w:rsid w:val="008006B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9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xfordre.com/politics/view/10.1093/acrefore/9780190228637.001.0001/acrefore-9780190228637-e-175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smedero@cps.ucm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x.doi.org/10.30827/polygob.v0i2.78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udora\Attach\ESCUDO%20MATRITENSIS%20DEP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ESCUDO MATRITENSIS DEPTO</Template>
  <TotalTime>1</TotalTime>
  <Pages>5</Pages>
  <Words>1536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9965</CharactersWithSpaces>
  <SharedDoc>false</SharedDoc>
  <HLinks>
    <vt:vector size="6" baseType="variant">
      <vt:variant>
        <vt:i4>7864379</vt:i4>
      </vt:variant>
      <vt:variant>
        <vt:i4>1028</vt:i4>
      </vt:variant>
      <vt:variant>
        <vt:i4>1025</vt:i4>
      </vt:variant>
      <vt:variant>
        <vt:i4>1</vt:i4>
      </vt:variant>
      <vt:variant>
        <vt:lpwstr>escudo reducido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JOSE MANUEL ANDRES BAJO</cp:lastModifiedBy>
  <cp:revision>2</cp:revision>
  <cp:lastPrinted>2018-02-12T09:48:00Z</cp:lastPrinted>
  <dcterms:created xsi:type="dcterms:W3CDTF">2025-10-24T17:08:00Z</dcterms:created>
  <dcterms:modified xsi:type="dcterms:W3CDTF">2025-10-24T17:08:00Z</dcterms:modified>
</cp:coreProperties>
</file>