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62" w:rsidRPr="007844DD" w:rsidRDefault="003459F2" w:rsidP="003459F2">
      <w:pPr>
        <w:widowControl w:val="0"/>
        <w:autoSpaceDE w:val="0"/>
        <w:autoSpaceDN w:val="0"/>
        <w:adjustRightInd w:val="0"/>
        <w:rPr>
          <w:rFonts w:cs="O¿E'68ˇøÂ'91Â'1"/>
        </w:rPr>
      </w:pPr>
      <w:r w:rsidRPr="007844DD">
        <w:rPr>
          <w:rFonts w:cs="O¿E'68ˇøÂ'91Â'1"/>
          <w:b/>
        </w:rPr>
        <w:t>3.- Respuesta tipo sobre áreas de investigación</w:t>
      </w:r>
      <w:r w:rsidRPr="007844DD">
        <w:rPr>
          <w:rFonts w:cs="O¿E'68ˇøÂ'91Â'1"/>
        </w:rPr>
        <w:t xml:space="preserve">: </w:t>
      </w:r>
    </w:p>
    <w:p w:rsidR="003459F2" w:rsidRPr="007844DD" w:rsidRDefault="003459F2" w:rsidP="003459F2">
      <w:pPr>
        <w:widowControl w:val="0"/>
        <w:autoSpaceDE w:val="0"/>
        <w:autoSpaceDN w:val="0"/>
        <w:adjustRightInd w:val="0"/>
        <w:rPr>
          <w:rFonts w:cs="O¿E'68ˇøÂ'91Â'1"/>
        </w:rPr>
      </w:pPr>
      <w:r w:rsidRPr="007844DD">
        <w:rPr>
          <w:rFonts w:cs="O¿E'68ˇøÂ'91Â'1"/>
        </w:rPr>
        <w:t>Mi investigación corresponde a otra área de investigación, ¿qué puedo hacer?</w:t>
      </w:r>
    </w:p>
    <w:p w:rsidR="003459F2" w:rsidRPr="003459F2" w:rsidRDefault="003459F2" w:rsidP="003459F2">
      <w:pPr>
        <w:widowControl w:val="0"/>
        <w:autoSpaceDE w:val="0"/>
        <w:autoSpaceDN w:val="0"/>
        <w:adjustRightInd w:val="0"/>
        <w:rPr>
          <w:rFonts w:cs="O¿E'68ˇøÂ'91Â'1"/>
          <w:sz w:val="22"/>
          <w:szCs w:val="22"/>
        </w:rPr>
      </w:pPr>
    </w:p>
    <w:p w:rsidR="003459F2" w:rsidRPr="003459F2" w:rsidRDefault="003459F2" w:rsidP="003459F2">
      <w:pPr>
        <w:rPr>
          <w:lang w:val="es-ES"/>
        </w:rPr>
      </w:pPr>
      <w:r w:rsidRPr="003459F2">
        <w:rPr>
          <w:lang w:val="es-ES"/>
        </w:rPr>
        <w:t xml:space="preserve">Estimado profesor/a, muchas gracias por su mensaje e interés por el portal </w:t>
      </w:r>
      <w:proofErr w:type="spellStart"/>
      <w:r w:rsidRPr="003459F2">
        <w:rPr>
          <w:lang w:val="es-ES"/>
        </w:rPr>
        <w:t>bibliométrico</w:t>
      </w:r>
      <w:proofErr w:type="spellEnd"/>
      <w:r w:rsidRPr="003459F2">
        <w:rPr>
          <w:lang w:val="es-ES"/>
        </w:rPr>
        <w:t xml:space="preserve">. </w:t>
      </w:r>
    </w:p>
    <w:p w:rsidR="003459F2" w:rsidRPr="003459F2" w:rsidRDefault="003459F2" w:rsidP="003459F2">
      <w:pPr>
        <w:rPr>
          <w:lang w:val="es-ES"/>
        </w:rPr>
      </w:pPr>
    </w:p>
    <w:p w:rsidR="003459F2" w:rsidRPr="003459F2" w:rsidRDefault="003459F2" w:rsidP="003459F2">
      <w:pPr>
        <w:widowControl w:val="0"/>
        <w:autoSpaceDE w:val="0"/>
        <w:autoSpaceDN w:val="0"/>
        <w:adjustRightInd w:val="0"/>
        <w:rPr>
          <w:rFonts w:eastAsia="Times New Roman" w:cs="Arial"/>
          <w:bCs/>
          <w:lang w:eastAsia="es-ES_tradnl"/>
        </w:rPr>
      </w:pPr>
      <w:r w:rsidRPr="003459F2">
        <w:rPr>
          <w:rFonts w:cs="ª⁄E'68ˇøÂ'91Â'1"/>
        </w:rPr>
        <w:t>Inicialmente se han definido 1</w:t>
      </w:r>
      <w:r w:rsidR="00103532">
        <w:rPr>
          <w:rFonts w:cs="ª⁄E'68ˇøÂ'91Â'1"/>
        </w:rPr>
        <w:t>6</w:t>
      </w:r>
      <w:r w:rsidRPr="003459F2">
        <w:rPr>
          <w:rFonts w:cs="ª⁄E'68ˇøÂ'91Â'1"/>
        </w:rPr>
        <w:t xml:space="preserve"> áreas de investigación, </w:t>
      </w:r>
      <w:r w:rsidR="00C35062">
        <w:rPr>
          <w:rFonts w:cs="ª⁄E'68ˇøÂ'91Â'1"/>
        </w:rPr>
        <w:t>escogidas</w:t>
      </w:r>
      <w:r w:rsidRPr="003459F2">
        <w:rPr>
          <w:rFonts w:cs="ª⁄E'68ˇøÂ'91Â'1"/>
        </w:rPr>
        <w:t xml:space="preserve"> por una comisión creada a tal efecto, y que son una combinación adaptada a nuestra Universidad entre las 26 áreas que contempla la </w:t>
      </w:r>
      <w:r w:rsidRPr="003459F2">
        <w:rPr>
          <w:rFonts w:cs="Arial"/>
          <w:lang w:val="es-ES"/>
        </w:rPr>
        <w:t xml:space="preserve">Agencia Nacional de Evaluación y prospectiva (ANEP) y las 12 de la </w:t>
      </w:r>
      <w:r w:rsidRPr="003459F2">
        <w:rPr>
          <w:rFonts w:eastAsia="Times New Roman" w:cs="Arial"/>
          <w:bCs/>
          <w:lang w:eastAsia="es-ES_tradnl"/>
        </w:rPr>
        <w:t>Comisión Nacional de Evaluación de la Actividad Investigadora (CNEAI). (</w:t>
      </w:r>
      <w:r w:rsidR="00C766AE">
        <w:rPr>
          <w:rFonts w:eastAsia="Times New Roman" w:cs="Arial"/>
          <w:bCs/>
          <w:lang w:eastAsia="es-ES_tradnl"/>
        </w:rPr>
        <w:t>Incluimos</w:t>
      </w:r>
      <w:r w:rsidRPr="003459F2">
        <w:rPr>
          <w:rFonts w:eastAsia="Times New Roman" w:cs="Arial"/>
          <w:bCs/>
          <w:lang w:eastAsia="es-ES_tradnl"/>
        </w:rPr>
        <w:t xml:space="preserve"> las 1</w:t>
      </w:r>
      <w:r w:rsidR="00103532">
        <w:rPr>
          <w:rFonts w:eastAsia="Times New Roman" w:cs="Arial"/>
          <w:bCs/>
          <w:lang w:eastAsia="es-ES_tradnl"/>
        </w:rPr>
        <w:t>6</w:t>
      </w:r>
      <w:r w:rsidRPr="003459F2">
        <w:rPr>
          <w:rFonts w:eastAsia="Times New Roman" w:cs="Arial"/>
          <w:bCs/>
          <w:lang w:eastAsia="es-ES_tradnl"/>
        </w:rPr>
        <w:t xml:space="preserve"> áreas al final del mensaje).</w:t>
      </w:r>
    </w:p>
    <w:p w:rsidR="003459F2" w:rsidRPr="003459F2" w:rsidRDefault="003459F2" w:rsidP="003459F2">
      <w:pPr>
        <w:widowControl w:val="0"/>
        <w:autoSpaceDE w:val="0"/>
        <w:autoSpaceDN w:val="0"/>
        <w:adjustRightInd w:val="0"/>
        <w:rPr>
          <w:rFonts w:cs="ª⁄E'68ˇøÂ'91Â'1"/>
        </w:rPr>
      </w:pPr>
    </w:p>
    <w:p w:rsidR="007126B4" w:rsidRPr="003459F2" w:rsidRDefault="003459F2" w:rsidP="003459F2">
      <w:pPr>
        <w:widowControl w:val="0"/>
        <w:autoSpaceDE w:val="0"/>
        <w:autoSpaceDN w:val="0"/>
        <w:adjustRightInd w:val="0"/>
        <w:rPr>
          <w:rFonts w:cs="πÖ'AhˇøÂ'91Â'1"/>
        </w:rPr>
      </w:pPr>
      <w:r w:rsidRPr="003459F2">
        <w:rPr>
          <w:rFonts w:cs="ª⁄E'68ˇøÂ'91Â'1"/>
        </w:rPr>
        <w:t xml:space="preserve">Se ha hecho una clasificación inicial de los departamentos en áreas. </w:t>
      </w:r>
      <w:r w:rsidR="007126B4">
        <w:rPr>
          <w:rFonts w:cs="πÖ'AhˇøÂ'91Â'1"/>
        </w:rPr>
        <w:t>De momento, s</w:t>
      </w:r>
      <w:r w:rsidR="007126B4" w:rsidRPr="003459F2">
        <w:rPr>
          <w:rFonts w:cs="πÖ'AhˇøÂ'91Â'1"/>
        </w:rPr>
        <w:t>e ha considerado la mayoritaria del departamento.</w:t>
      </w:r>
      <w:r w:rsidR="007126B4">
        <w:rPr>
          <w:rFonts w:cs="πÖ'AhˇøÂ'91Â'1"/>
        </w:rPr>
        <w:t xml:space="preserve"> </w:t>
      </w:r>
      <w:r w:rsidRPr="003459F2">
        <w:rPr>
          <w:rFonts w:cs="πÖ'AhˇøÂ'91Â'1"/>
        </w:rPr>
        <w:t xml:space="preserve">Por ahora, no es posible la adscripción a varias áreas. </w:t>
      </w:r>
      <w:r w:rsidR="007126B4">
        <w:t>Más adelante se habilitará la opción de elegir una o varias áreas de</w:t>
      </w:r>
      <w:r w:rsidR="007126B4">
        <w:t xml:space="preserve"> </w:t>
      </w:r>
      <w:r w:rsidR="007126B4">
        <w:t>investigación diferentes de la del departamento.</w:t>
      </w:r>
      <w:bookmarkStart w:id="0" w:name="_GoBack"/>
      <w:bookmarkEnd w:id="0"/>
    </w:p>
    <w:p w:rsidR="003459F2" w:rsidRPr="003459F2" w:rsidRDefault="003459F2" w:rsidP="003459F2">
      <w:pPr>
        <w:widowControl w:val="0"/>
        <w:autoSpaceDE w:val="0"/>
        <w:autoSpaceDN w:val="0"/>
        <w:adjustRightInd w:val="0"/>
        <w:rPr>
          <w:rFonts w:cs="πÖ'AhˇøÂ'91Â'1"/>
        </w:rPr>
      </w:pPr>
    </w:p>
    <w:p w:rsidR="003459F2" w:rsidRPr="003459F2" w:rsidRDefault="003459F2" w:rsidP="003459F2">
      <w:pPr>
        <w:widowControl w:val="0"/>
        <w:autoSpaceDE w:val="0"/>
        <w:autoSpaceDN w:val="0"/>
        <w:adjustRightInd w:val="0"/>
        <w:rPr>
          <w:rStyle w:val="Hipervnculo"/>
          <w:rFonts w:cs="ª⁄E'68ˇøÂ'91Â'1"/>
          <w:color w:val="auto"/>
        </w:rPr>
      </w:pPr>
      <w:r w:rsidRPr="003459F2">
        <w:rPr>
          <w:rFonts w:cs="ª⁄E'68ˇøÂ'91Â'1"/>
        </w:rPr>
        <w:t xml:space="preserve">Si observa algún error, el director del departamento deberá notificarlo a través del formulario </w:t>
      </w:r>
      <w:hyperlink r:id="rId5" w:history="1">
        <w:r w:rsidRPr="003459F2">
          <w:rPr>
            <w:rStyle w:val="Hipervnculo"/>
            <w:rFonts w:cs="ª⁄E'68ˇøÂ'91Â'1"/>
            <w:color w:val="auto"/>
          </w:rPr>
          <w:t>https://biblioteca.ucm.es/modificacionperfilpb</w:t>
        </w:r>
      </w:hyperlink>
    </w:p>
    <w:p w:rsidR="003459F2" w:rsidRPr="003459F2" w:rsidRDefault="003459F2" w:rsidP="003459F2">
      <w:pPr>
        <w:widowControl w:val="0"/>
        <w:autoSpaceDE w:val="0"/>
        <w:autoSpaceDN w:val="0"/>
        <w:adjustRightInd w:val="0"/>
        <w:rPr>
          <w:rFonts w:cs="ª⁄E'68ˇøÂ'91Â'1"/>
        </w:rPr>
      </w:pPr>
    </w:p>
    <w:p w:rsidR="003459F2" w:rsidRPr="003459F2" w:rsidRDefault="003459F2" w:rsidP="003459F2">
      <w:pPr>
        <w:widowControl w:val="0"/>
        <w:autoSpaceDE w:val="0"/>
        <w:autoSpaceDN w:val="0"/>
        <w:adjustRightInd w:val="0"/>
        <w:rPr>
          <w:lang w:val="es-ES"/>
        </w:rPr>
      </w:pPr>
      <w:r w:rsidRPr="003459F2">
        <w:rPr>
          <w:lang w:val="es-ES"/>
        </w:rPr>
        <w:t>De cualquier forma le invit</w:t>
      </w:r>
      <w:r w:rsidR="00FD4304">
        <w:rPr>
          <w:lang w:val="es-ES"/>
        </w:rPr>
        <w:t>amos</w:t>
      </w:r>
      <w:r w:rsidRPr="003459F2">
        <w:rPr>
          <w:lang w:val="es-ES"/>
        </w:rPr>
        <w:t xml:space="preserve"> a que consulte </w:t>
      </w:r>
      <w:r w:rsidR="00FD4304">
        <w:rPr>
          <w:lang w:val="es-ES"/>
        </w:rPr>
        <w:t>las</w:t>
      </w:r>
      <w:r w:rsidRPr="003459F2">
        <w:rPr>
          <w:lang w:val="es-ES"/>
        </w:rPr>
        <w:t xml:space="preserve"> “</w:t>
      </w:r>
      <w:hyperlink r:id="rId6" w:history="1">
        <w:r w:rsidRPr="00C35062">
          <w:rPr>
            <w:rStyle w:val="Hipervnculo"/>
            <w:lang w:val="es-ES"/>
          </w:rPr>
          <w:t>preguntas frecuentes</w:t>
        </w:r>
      </w:hyperlink>
      <w:r w:rsidRPr="003459F2">
        <w:rPr>
          <w:lang w:val="es-ES"/>
        </w:rPr>
        <w:t>” para resolver las dudas que se le planteen.</w:t>
      </w:r>
    </w:p>
    <w:p w:rsidR="003459F2" w:rsidRPr="003459F2" w:rsidRDefault="003459F2" w:rsidP="003459F2">
      <w:pPr>
        <w:widowControl w:val="0"/>
        <w:autoSpaceDE w:val="0"/>
        <w:autoSpaceDN w:val="0"/>
        <w:adjustRightInd w:val="0"/>
        <w:rPr>
          <w:rFonts w:cs="ª⁄E'68ˇøÂ'91Â'1"/>
        </w:rPr>
      </w:pPr>
    </w:p>
    <w:p w:rsidR="003459F2" w:rsidRPr="003459F2" w:rsidRDefault="003459F2" w:rsidP="003459F2">
      <w:pPr>
        <w:rPr>
          <w:lang w:val="es-ES"/>
        </w:rPr>
      </w:pPr>
      <w:r w:rsidRPr="003459F2">
        <w:rPr>
          <w:lang w:val="es-ES"/>
        </w:rPr>
        <w:t>Un saludo.</w:t>
      </w:r>
    </w:p>
    <w:p w:rsidR="003459F2" w:rsidRPr="003459F2" w:rsidRDefault="003459F2" w:rsidP="003459F2">
      <w:pPr>
        <w:rPr>
          <w:lang w:val="es-ES"/>
        </w:rPr>
      </w:pPr>
    </w:p>
    <w:p w:rsidR="003459F2" w:rsidRDefault="003459F2" w:rsidP="003459F2">
      <w:pPr>
        <w:rPr>
          <w:lang w:val="es-ES"/>
        </w:rPr>
      </w:pPr>
      <w:r w:rsidRPr="003459F2">
        <w:rPr>
          <w:lang w:val="es-ES"/>
        </w:rPr>
        <w:t xml:space="preserve">Áreas definidas: 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Biología y Ecología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Ciencias Biomédicas y de la Salud</w:t>
      </w:r>
    </w:p>
    <w:p w:rsidR="00103532" w:rsidRDefault="0010353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 xml:space="preserve">Ciencias de la Educación 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Ciencias de la Información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Ciencias de la Tierra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Ciencias Políticas y Sociología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Ciencias Veterinarias y Ciencias de los Alimentos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Derecho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Economía y Empresa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Filología y Filosofía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Física y Ciencias del Espacio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Historia, Geografía y Artes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Informática, Automática y Electrónica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Matemáticas y Estadística</w:t>
      </w:r>
    </w:p>
    <w:p w:rsid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Psicología</w:t>
      </w:r>
    </w:p>
    <w:p w:rsidR="003459F2" w:rsidRPr="003459F2" w:rsidRDefault="003459F2" w:rsidP="00C766AE">
      <w:pPr>
        <w:pStyle w:val="Prrafodelista"/>
        <w:numPr>
          <w:ilvl w:val="0"/>
          <w:numId w:val="1"/>
        </w:numPr>
        <w:ind w:left="714" w:hanging="357"/>
        <w:rPr>
          <w:lang w:val="es-ES"/>
        </w:rPr>
      </w:pPr>
      <w:r>
        <w:rPr>
          <w:lang w:val="es-ES"/>
        </w:rPr>
        <w:t>Química y Tecnología Química</w:t>
      </w:r>
    </w:p>
    <w:p w:rsidR="003459F2" w:rsidRPr="003459F2" w:rsidRDefault="003459F2" w:rsidP="003459F2">
      <w:pPr>
        <w:rPr>
          <w:lang w:val="es-ES"/>
        </w:rPr>
      </w:pPr>
    </w:p>
    <w:p w:rsidR="00835985" w:rsidRDefault="00835985"/>
    <w:sectPr w:rsidR="00835985" w:rsidSect="00FD43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¿E'68ˇøÂ'91Â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⁄E'68ˇøÂ'91Â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πÖ'AhˇøÂ'91Â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90E"/>
    <w:multiLevelType w:val="hybridMultilevel"/>
    <w:tmpl w:val="AAD68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F2"/>
    <w:rsid w:val="00103532"/>
    <w:rsid w:val="003459F2"/>
    <w:rsid w:val="007126B4"/>
    <w:rsid w:val="007844DD"/>
    <w:rsid w:val="00835985"/>
    <w:rsid w:val="00B34F48"/>
    <w:rsid w:val="00C35062"/>
    <w:rsid w:val="00C766AE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D32AF-7278-4101-A8D3-D3EEBEC7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F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59F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59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6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m.es/faq/bibliometria" TargetMode="External"/><Relationship Id="rId5" Type="http://schemas.openxmlformats.org/officeDocument/2006/relationships/hyperlink" Target="https://biblioteca.ucm.es/modificacionperfil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EQUIPO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Andoni</dc:creator>
  <cp:keywords/>
  <dc:description/>
  <cp:lastModifiedBy>Andoni</cp:lastModifiedBy>
  <cp:revision>8</cp:revision>
  <dcterms:created xsi:type="dcterms:W3CDTF">2016-12-07T08:56:00Z</dcterms:created>
  <dcterms:modified xsi:type="dcterms:W3CDTF">2017-02-14T11:43:00Z</dcterms:modified>
</cp:coreProperties>
</file>