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3E826" w14:textId="4F7651A8" w:rsidR="00BA477B" w:rsidRPr="009F1E4C" w:rsidRDefault="00343409" w:rsidP="005705EE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9F1E4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Marcela de San Félix</w:t>
      </w:r>
      <w:r w:rsidR="00BA477B" w:rsidRPr="009F1E4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(</w:t>
      </w:r>
      <w:r w:rsidR="005705EE" w:rsidRPr="009F1E4C">
        <w:rPr>
          <w:rFonts w:ascii="Garamond" w:hAnsi="Garamond"/>
          <w:b/>
          <w:bCs/>
          <w:color w:val="215E99" w:themeColor="text2" w:themeTint="BF"/>
          <w:sz w:val="32"/>
          <w:szCs w:val="32"/>
        </w:rPr>
        <w:t>Toledo</w:t>
      </w:r>
      <w:r w:rsidR="005705EE" w:rsidRPr="009F1E4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, </w:t>
      </w:r>
      <w:r w:rsidR="00BA477B" w:rsidRPr="009F1E4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1</w:t>
      </w:r>
      <w:r w:rsidRPr="009F1E4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605</w:t>
      </w:r>
      <w:r w:rsidR="005705EE" w:rsidRPr="009F1E4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– </w:t>
      </w:r>
      <w:r w:rsidR="005705EE" w:rsidRPr="009F1E4C">
        <w:rPr>
          <w:rFonts w:ascii="Garamond" w:hAnsi="Garamond"/>
          <w:b/>
          <w:bCs/>
          <w:color w:val="215E99" w:themeColor="text2" w:themeTint="BF"/>
          <w:sz w:val="32"/>
          <w:szCs w:val="32"/>
        </w:rPr>
        <w:t>Madrid</w:t>
      </w:r>
      <w:r w:rsidR="005705EE" w:rsidRPr="009F1E4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, </w:t>
      </w:r>
      <w:r w:rsidR="00BA477B" w:rsidRPr="009F1E4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1</w:t>
      </w:r>
      <w:r w:rsidRPr="009F1E4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687</w:t>
      </w:r>
      <w:r w:rsidR="00BA477B" w:rsidRPr="009F1E4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)</w:t>
      </w:r>
    </w:p>
    <w:p w14:paraId="1E6C9E6E" w14:textId="00BBC98E" w:rsidR="005E65CB" w:rsidRDefault="009F1E4C" w:rsidP="005705EE">
      <w:pPr>
        <w:spacing w:line="240" w:lineRule="auto"/>
        <w:jc w:val="center"/>
        <w:rPr>
          <w:rFonts w:ascii="Garamond" w:hAnsi="Garamond"/>
          <w:b/>
          <w:bCs/>
          <w:smallCaps/>
          <w:sz w:val="28"/>
          <w:szCs w:val="28"/>
        </w:rPr>
      </w:pPr>
      <w:r>
        <w:rPr>
          <w:noProof/>
        </w:rPr>
        <w:drawing>
          <wp:inline distT="0" distB="0" distL="0" distR="0" wp14:anchorId="1C12E849" wp14:editId="7EEE28DE">
            <wp:extent cx="2373351" cy="2982595"/>
            <wp:effectExtent l="0" t="0" r="8255" b="8255"/>
            <wp:docPr id="557062441" name="Imagen 1" descr="Marcela de San Félix - Wikipedia, la enciclopedia lib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cela de San Félix - Wikipedia, la enciclopedia libr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860" cy="2994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AA739" w14:textId="77777777" w:rsidR="009F1E4C" w:rsidRPr="005705EE" w:rsidRDefault="009F1E4C" w:rsidP="005705EE">
      <w:pPr>
        <w:spacing w:line="240" w:lineRule="auto"/>
        <w:jc w:val="center"/>
        <w:rPr>
          <w:rFonts w:ascii="Garamond" w:hAnsi="Garamond"/>
          <w:b/>
          <w:bCs/>
          <w:smallCaps/>
          <w:sz w:val="28"/>
          <w:szCs w:val="28"/>
        </w:rPr>
      </w:pPr>
    </w:p>
    <w:p w14:paraId="70D83F27" w14:textId="77777777" w:rsidR="009F1E4C" w:rsidRPr="00CE087C" w:rsidRDefault="009F1E4C" w:rsidP="009F1E4C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Primera Vitrina</w:t>
      </w:r>
    </w:p>
    <w:p w14:paraId="375DEFD2" w14:textId="77777777" w:rsidR="00BA477B" w:rsidRPr="00BA477B" w:rsidRDefault="00BA477B" w:rsidP="00BA477B">
      <w:pPr>
        <w:jc w:val="center"/>
        <w:rPr>
          <w:rFonts w:ascii="Garamond" w:hAnsi="Garamond"/>
          <w:smallCaps/>
        </w:rPr>
      </w:pPr>
    </w:p>
    <w:p w14:paraId="09086D80" w14:textId="422EB143" w:rsidR="00343409" w:rsidRPr="00BA477B" w:rsidRDefault="00343409" w:rsidP="00343409">
      <w:pPr>
        <w:jc w:val="center"/>
        <w:rPr>
          <w:rFonts w:ascii="Garamond" w:hAnsi="Garamond"/>
          <w:smallCaps/>
        </w:rPr>
      </w:pPr>
      <w:r w:rsidRPr="005705EE">
        <w:rPr>
          <w:rFonts w:ascii="Garamond" w:hAnsi="Garamond"/>
          <w:b/>
          <w:bCs/>
          <w:smallCaps/>
        </w:rPr>
        <w:t>Poesía</w:t>
      </w:r>
    </w:p>
    <w:p w14:paraId="1EF1466B" w14:textId="012B19B0" w:rsidR="00343409" w:rsidRDefault="00343409" w:rsidP="00343409">
      <w:pPr>
        <w:jc w:val="both"/>
        <w:rPr>
          <w:rFonts w:ascii="Garamond" w:hAnsi="Garamond"/>
        </w:rPr>
      </w:pPr>
      <w:r w:rsidRPr="00343409">
        <w:rPr>
          <w:rFonts w:ascii="Garamond" w:hAnsi="Garamond"/>
          <w:smallCaps/>
        </w:rPr>
        <w:t xml:space="preserve">Marcela de San </w:t>
      </w:r>
      <w:proofErr w:type="spellStart"/>
      <w:r w:rsidRPr="00343409">
        <w:rPr>
          <w:rFonts w:ascii="Garamond" w:hAnsi="Garamond"/>
          <w:smallCaps/>
        </w:rPr>
        <w:t>Félix</w:t>
      </w:r>
      <w:proofErr w:type="spellEnd"/>
      <w:r>
        <w:rPr>
          <w:rFonts w:ascii="Garamond" w:hAnsi="Garamond"/>
          <w:smallCaps/>
        </w:rPr>
        <w:t xml:space="preserve">. </w:t>
      </w:r>
      <w:r w:rsidRPr="00343409">
        <w:rPr>
          <w:rFonts w:ascii="Garamond" w:hAnsi="Garamond"/>
          <w:b/>
          <w:bCs/>
          <w:i/>
          <w:iCs/>
        </w:rPr>
        <w:t>Obra completa: coloquios espirituales, loas y otros poemas</w:t>
      </w:r>
      <w:r>
        <w:rPr>
          <w:rFonts w:ascii="Garamond" w:hAnsi="Garamond"/>
        </w:rPr>
        <w:t xml:space="preserve">. </w:t>
      </w:r>
      <w:r w:rsidRPr="00343409">
        <w:rPr>
          <w:rFonts w:ascii="Garamond" w:hAnsi="Garamond"/>
        </w:rPr>
        <w:t>Electa Arenal</w:t>
      </w:r>
      <w:r>
        <w:rPr>
          <w:rFonts w:ascii="Garamond" w:hAnsi="Garamond"/>
        </w:rPr>
        <w:t xml:space="preserve"> y </w:t>
      </w:r>
      <w:r w:rsidRPr="00343409">
        <w:rPr>
          <w:rFonts w:ascii="Garamond" w:hAnsi="Garamond"/>
        </w:rPr>
        <w:t>Georgina Sabat de Rivers</w:t>
      </w:r>
      <w:r>
        <w:rPr>
          <w:rFonts w:ascii="Garamond" w:hAnsi="Garamond"/>
        </w:rPr>
        <w:t xml:space="preserve"> </w:t>
      </w:r>
      <w:r w:rsidRPr="00343409">
        <w:rPr>
          <w:rFonts w:ascii="Garamond" w:hAnsi="Garamond"/>
        </w:rPr>
        <w:t>(</w:t>
      </w:r>
      <w:r>
        <w:rPr>
          <w:rFonts w:ascii="Garamond" w:hAnsi="Garamond"/>
        </w:rPr>
        <w:t>e</w:t>
      </w:r>
      <w:r w:rsidRPr="00343409">
        <w:rPr>
          <w:rFonts w:ascii="Garamond" w:hAnsi="Garamond"/>
        </w:rPr>
        <w:t>d</w:t>
      </w:r>
      <w:r>
        <w:rPr>
          <w:rFonts w:ascii="Garamond" w:hAnsi="Garamond"/>
        </w:rPr>
        <w:t>s</w:t>
      </w:r>
      <w:r w:rsidRPr="00343409">
        <w:rPr>
          <w:rFonts w:ascii="Garamond" w:hAnsi="Garamond"/>
        </w:rPr>
        <w:t xml:space="preserve">. </w:t>
      </w:r>
      <w:proofErr w:type="spellStart"/>
      <w:r w:rsidRPr="00343409">
        <w:rPr>
          <w:rFonts w:ascii="Garamond" w:hAnsi="Garamond"/>
        </w:rPr>
        <w:t>lit</w:t>
      </w:r>
      <w:r>
        <w:rPr>
          <w:rFonts w:ascii="Garamond" w:hAnsi="Garamond"/>
        </w:rPr>
        <w:t>s</w:t>
      </w:r>
      <w:proofErr w:type="spellEnd"/>
      <w:r w:rsidRPr="00343409">
        <w:rPr>
          <w:rFonts w:ascii="Garamond" w:hAnsi="Garamond"/>
        </w:rPr>
        <w:t>.)</w:t>
      </w:r>
      <w:r>
        <w:rPr>
          <w:rFonts w:ascii="Garamond" w:hAnsi="Garamond"/>
        </w:rPr>
        <w:t>. Prólogo de J</w:t>
      </w:r>
      <w:r w:rsidRPr="00343409">
        <w:rPr>
          <w:rFonts w:ascii="Garamond" w:hAnsi="Garamond"/>
        </w:rPr>
        <w:t>osé María Díez Borque</w:t>
      </w:r>
      <w:r>
        <w:rPr>
          <w:rFonts w:ascii="Garamond" w:hAnsi="Garamond"/>
        </w:rPr>
        <w:t xml:space="preserve">. </w:t>
      </w:r>
      <w:r w:rsidRPr="00343409">
        <w:rPr>
          <w:rFonts w:ascii="Garamond" w:hAnsi="Garamond"/>
        </w:rPr>
        <w:t>Barcelona</w:t>
      </w:r>
      <w:r>
        <w:rPr>
          <w:rFonts w:ascii="Garamond" w:hAnsi="Garamond"/>
        </w:rPr>
        <w:t>.</w:t>
      </w:r>
      <w:r w:rsidRPr="00343409">
        <w:rPr>
          <w:rFonts w:ascii="Garamond" w:hAnsi="Garamond"/>
        </w:rPr>
        <w:t xml:space="preserve"> PPU</w:t>
      </w:r>
      <w:r>
        <w:rPr>
          <w:rFonts w:ascii="Garamond" w:hAnsi="Garamond"/>
        </w:rPr>
        <w:t>.</w:t>
      </w:r>
      <w:r w:rsidRPr="00343409">
        <w:rPr>
          <w:rFonts w:ascii="Garamond" w:hAnsi="Garamond"/>
        </w:rPr>
        <w:t xml:space="preserve"> 1988.</w:t>
      </w:r>
      <w:r>
        <w:rPr>
          <w:rFonts w:ascii="Garamond" w:hAnsi="Garamond"/>
        </w:rPr>
        <w:t xml:space="preserve"> </w:t>
      </w:r>
      <w:r w:rsidRPr="00343409">
        <w:rPr>
          <w:rFonts w:ascii="Garamond" w:hAnsi="Garamond"/>
        </w:rPr>
        <w:t>621 p</w:t>
      </w:r>
      <w:r>
        <w:rPr>
          <w:rFonts w:ascii="Garamond" w:hAnsi="Garamond"/>
        </w:rPr>
        <w:t>ágs. Ils.</w:t>
      </w:r>
    </w:p>
    <w:p w14:paraId="472EAD7A" w14:textId="6D8526B0" w:rsidR="00BA477B" w:rsidRDefault="003174F2" w:rsidP="00343409">
      <w:pPr>
        <w:ind w:left="3119"/>
        <w:contextualSpacing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9264" behindDoc="0" locked="0" layoutInCell="1" allowOverlap="1" wp14:anchorId="5BCD8A07" wp14:editId="63B2B1CA">
            <wp:simplePos x="0" y="0"/>
            <wp:positionH relativeFrom="column">
              <wp:posOffset>843280</wp:posOffset>
            </wp:positionH>
            <wp:positionV relativeFrom="paragraph">
              <wp:posOffset>-1601</wp:posOffset>
            </wp:positionV>
            <wp:extent cx="810895" cy="810895"/>
            <wp:effectExtent l="0" t="0" r="8255" b="8255"/>
            <wp:wrapNone/>
            <wp:docPr id="41684539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3409" w:rsidRPr="00CF633C">
        <w:rPr>
          <w:rFonts w:ascii="Garamond" w:hAnsi="Garamond"/>
        </w:rPr>
        <w:t>Localización:</w:t>
      </w:r>
      <w:r w:rsidR="00343409">
        <w:rPr>
          <w:rFonts w:ascii="Garamond" w:hAnsi="Garamond"/>
        </w:rPr>
        <w:t xml:space="preserve"> </w:t>
      </w:r>
      <w:r w:rsidR="00343409" w:rsidRPr="00343409">
        <w:rPr>
          <w:rFonts w:ascii="Garamond" w:hAnsi="Garamond"/>
        </w:rPr>
        <w:t>Biblioteca de Filología-María Zambrano</w:t>
      </w:r>
      <w:r w:rsidR="00343409">
        <w:rPr>
          <w:rFonts w:ascii="Garamond" w:hAnsi="Garamond"/>
        </w:rPr>
        <w:t xml:space="preserve">, </w:t>
      </w:r>
      <w:r w:rsidR="00343409" w:rsidRPr="00343409">
        <w:rPr>
          <w:rFonts w:ascii="Garamond" w:hAnsi="Garamond"/>
        </w:rPr>
        <w:t>DP B860/656</w:t>
      </w:r>
    </w:p>
    <w:p w14:paraId="5884D5ED" w14:textId="364BE34B" w:rsidR="00C74F12" w:rsidRDefault="00C74F12" w:rsidP="00343409">
      <w:pPr>
        <w:ind w:left="3119"/>
        <w:contextualSpacing/>
        <w:jc w:val="both"/>
        <w:rPr>
          <w:rFonts w:ascii="Garamond" w:hAnsi="Garamond"/>
        </w:rPr>
      </w:pPr>
      <w:hyperlink r:id="rId7" w:history="1">
        <w:r w:rsidRPr="00467107">
          <w:rPr>
            <w:rStyle w:val="Hipervnculo"/>
            <w:rFonts w:ascii="Garamond" w:hAnsi="Garamond"/>
          </w:rPr>
          <w:t>https://ucm.on.worldcat.org/oclc/644425592</w:t>
        </w:r>
      </w:hyperlink>
      <w:r>
        <w:rPr>
          <w:rFonts w:ascii="Garamond" w:hAnsi="Garamond"/>
        </w:rPr>
        <w:t xml:space="preserve"> </w:t>
      </w:r>
    </w:p>
    <w:p w14:paraId="2D35E1B6" w14:textId="4DF52C3C" w:rsidR="00343409" w:rsidRDefault="00343409" w:rsidP="00343409">
      <w:pPr>
        <w:rPr>
          <w:rFonts w:ascii="Garamond" w:hAnsi="Garamond"/>
        </w:rPr>
      </w:pPr>
    </w:p>
    <w:p w14:paraId="066ECF46" w14:textId="77777777" w:rsidR="001404F4" w:rsidRDefault="001404F4" w:rsidP="001404F4">
      <w:pPr>
        <w:rPr>
          <w:rFonts w:ascii="Garamond" w:hAnsi="Garamond"/>
          <w:b/>
          <w:bCs/>
          <w:smallCaps/>
          <w:highlight w:val="yellow"/>
        </w:rPr>
      </w:pPr>
    </w:p>
    <w:p w14:paraId="20495A11" w14:textId="1DC51EA6" w:rsidR="009F1E4C" w:rsidRPr="00CE087C" w:rsidRDefault="009F1E4C" w:rsidP="009F1E4C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Segund</w:t>
      </w: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a Vitrina</w:t>
      </w:r>
    </w:p>
    <w:p w14:paraId="1151E92B" w14:textId="77777777" w:rsidR="005E65CB" w:rsidRDefault="005E65CB" w:rsidP="001404F4">
      <w:pPr>
        <w:rPr>
          <w:rFonts w:ascii="Garamond" w:hAnsi="Garamond"/>
          <w:b/>
          <w:bCs/>
          <w:smallCaps/>
        </w:rPr>
      </w:pPr>
    </w:p>
    <w:p w14:paraId="0E4EC3C5" w14:textId="77777777" w:rsidR="005E65CB" w:rsidRPr="00BA477B" w:rsidRDefault="005E65CB" w:rsidP="005E65CB">
      <w:pPr>
        <w:jc w:val="center"/>
        <w:rPr>
          <w:rFonts w:ascii="Garamond" w:hAnsi="Garamond"/>
          <w:smallCaps/>
        </w:rPr>
      </w:pPr>
      <w:r w:rsidRPr="005705EE">
        <w:rPr>
          <w:rFonts w:ascii="Garamond" w:hAnsi="Garamond"/>
          <w:b/>
          <w:bCs/>
          <w:smallCaps/>
        </w:rPr>
        <w:t>Poesía</w:t>
      </w:r>
    </w:p>
    <w:p w14:paraId="7EB917C2" w14:textId="77777777" w:rsidR="005E65CB" w:rsidRPr="00CF633C" w:rsidRDefault="005E65CB" w:rsidP="005E65CB">
      <w:pPr>
        <w:spacing w:line="240" w:lineRule="auto"/>
        <w:jc w:val="both"/>
        <w:rPr>
          <w:rFonts w:ascii="Garamond" w:hAnsi="Garamond"/>
        </w:rPr>
      </w:pPr>
      <w:r w:rsidRPr="00343409">
        <w:rPr>
          <w:rFonts w:ascii="Garamond" w:hAnsi="Garamond"/>
          <w:smallCaps/>
        </w:rPr>
        <w:t xml:space="preserve">Marcela de San </w:t>
      </w:r>
      <w:proofErr w:type="spellStart"/>
      <w:r w:rsidRPr="00343409">
        <w:rPr>
          <w:rFonts w:ascii="Garamond" w:hAnsi="Garamond"/>
          <w:smallCaps/>
        </w:rPr>
        <w:t>Félix</w:t>
      </w:r>
      <w:proofErr w:type="spellEnd"/>
      <w:r>
        <w:rPr>
          <w:rFonts w:ascii="Garamond" w:hAnsi="Garamond"/>
          <w:smallCaps/>
        </w:rPr>
        <w:t>.</w:t>
      </w:r>
      <w:r w:rsidRPr="00343409">
        <w:rPr>
          <w:rFonts w:ascii="Garamond" w:hAnsi="Garamond"/>
        </w:rPr>
        <w:t xml:space="preserve"> </w:t>
      </w:r>
      <w:r w:rsidRPr="00343409">
        <w:rPr>
          <w:rFonts w:ascii="Garamond" w:hAnsi="Garamond"/>
          <w:b/>
          <w:bCs/>
          <w:i/>
          <w:iCs/>
        </w:rPr>
        <w:t>Obra poética completa</w:t>
      </w:r>
      <w:r>
        <w:rPr>
          <w:rFonts w:ascii="Garamond" w:hAnsi="Garamond"/>
        </w:rPr>
        <w:t xml:space="preserve">. </w:t>
      </w:r>
      <w:r w:rsidRPr="00343409">
        <w:rPr>
          <w:rFonts w:ascii="Garamond" w:hAnsi="Garamond"/>
        </w:rPr>
        <w:t>Isabel Delgado Ramírez</w:t>
      </w:r>
      <w:r>
        <w:rPr>
          <w:rFonts w:ascii="Garamond" w:hAnsi="Garamond"/>
        </w:rPr>
        <w:t xml:space="preserve">, </w:t>
      </w:r>
      <w:r w:rsidRPr="00343409">
        <w:rPr>
          <w:rFonts w:ascii="Garamond" w:hAnsi="Garamond"/>
        </w:rPr>
        <w:t>José Antonio Ramírez Nuño</w:t>
      </w:r>
      <w:r>
        <w:rPr>
          <w:rFonts w:ascii="Garamond" w:hAnsi="Garamond"/>
        </w:rPr>
        <w:t xml:space="preserve"> </w:t>
      </w:r>
      <w:r w:rsidRPr="00343409">
        <w:rPr>
          <w:rFonts w:ascii="Garamond" w:hAnsi="Garamond"/>
        </w:rPr>
        <w:t>(</w:t>
      </w:r>
      <w:r>
        <w:rPr>
          <w:rFonts w:ascii="Garamond" w:hAnsi="Garamond"/>
        </w:rPr>
        <w:t>e</w:t>
      </w:r>
      <w:r w:rsidRPr="00343409">
        <w:rPr>
          <w:rFonts w:ascii="Garamond" w:hAnsi="Garamond"/>
        </w:rPr>
        <w:t>d</w:t>
      </w:r>
      <w:r>
        <w:rPr>
          <w:rFonts w:ascii="Garamond" w:hAnsi="Garamond"/>
        </w:rPr>
        <w:t>s</w:t>
      </w:r>
      <w:r w:rsidRPr="00343409">
        <w:rPr>
          <w:rFonts w:ascii="Garamond" w:hAnsi="Garamond"/>
        </w:rPr>
        <w:t xml:space="preserve">. </w:t>
      </w:r>
      <w:proofErr w:type="spellStart"/>
      <w:r w:rsidRPr="00343409">
        <w:rPr>
          <w:rFonts w:ascii="Garamond" w:hAnsi="Garamond"/>
        </w:rPr>
        <w:t>lit</w:t>
      </w:r>
      <w:r>
        <w:rPr>
          <w:rFonts w:ascii="Garamond" w:hAnsi="Garamond"/>
        </w:rPr>
        <w:t>s</w:t>
      </w:r>
      <w:proofErr w:type="spellEnd"/>
      <w:r w:rsidRPr="00343409">
        <w:rPr>
          <w:rFonts w:ascii="Garamond" w:hAnsi="Garamond"/>
        </w:rPr>
        <w:t>.)</w:t>
      </w:r>
      <w:r>
        <w:rPr>
          <w:rFonts w:ascii="Garamond" w:hAnsi="Garamond"/>
        </w:rPr>
        <w:t xml:space="preserve">. </w:t>
      </w:r>
      <w:r w:rsidRPr="00343409">
        <w:rPr>
          <w:rFonts w:ascii="Garamond" w:hAnsi="Garamond"/>
        </w:rPr>
        <w:t>Córdoba</w:t>
      </w:r>
      <w:r>
        <w:rPr>
          <w:rFonts w:ascii="Garamond" w:hAnsi="Garamond"/>
        </w:rPr>
        <w:t>.</w:t>
      </w:r>
      <w:r w:rsidRPr="00343409">
        <w:rPr>
          <w:rFonts w:ascii="Garamond" w:hAnsi="Garamond"/>
        </w:rPr>
        <w:t xml:space="preserve"> Caja de Ahorros</w:t>
      </w:r>
      <w:r>
        <w:rPr>
          <w:rFonts w:ascii="Garamond" w:hAnsi="Garamond"/>
        </w:rPr>
        <w:t>.</w:t>
      </w:r>
      <w:r w:rsidRPr="00343409">
        <w:rPr>
          <w:rFonts w:ascii="Garamond" w:hAnsi="Garamond"/>
        </w:rPr>
        <w:t xml:space="preserve"> 1987.</w:t>
      </w:r>
      <w:r>
        <w:rPr>
          <w:rFonts w:ascii="Garamond" w:hAnsi="Garamond"/>
        </w:rPr>
        <w:t xml:space="preserve"> 389 págs.</w:t>
      </w:r>
    </w:p>
    <w:p w14:paraId="1DD15A5A" w14:textId="77777777" w:rsidR="005E65CB" w:rsidRDefault="005E65CB" w:rsidP="005E65CB">
      <w:pPr>
        <w:spacing w:line="240" w:lineRule="auto"/>
        <w:ind w:left="3119"/>
        <w:contextualSpacing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3360" behindDoc="0" locked="0" layoutInCell="1" allowOverlap="1" wp14:anchorId="6D631ED4" wp14:editId="7A91689D">
            <wp:simplePos x="0" y="0"/>
            <wp:positionH relativeFrom="column">
              <wp:posOffset>851535</wp:posOffset>
            </wp:positionH>
            <wp:positionV relativeFrom="paragraph">
              <wp:posOffset>3175</wp:posOffset>
            </wp:positionV>
            <wp:extent cx="811033" cy="811033"/>
            <wp:effectExtent l="0" t="0" r="8255" b="8255"/>
            <wp:wrapNone/>
            <wp:docPr id="1097802591" name="Imagen 1" descr="Código Q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802591" name="Imagen 1" descr="Código QR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033" cy="811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633C">
        <w:rPr>
          <w:rFonts w:ascii="Garamond" w:hAnsi="Garamond"/>
        </w:rPr>
        <w:t xml:space="preserve">Localización: </w:t>
      </w:r>
      <w:r w:rsidRPr="00343409">
        <w:rPr>
          <w:rFonts w:ascii="Garamond" w:hAnsi="Garamond"/>
        </w:rPr>
        <w:t>Biblioteca de Filología-General</w:t>
      </w:r>
      <w:r>
        <w:rPr>
          <w:rFonts w:ascii="Garamond" w:hAnsi="Garamond"/>
        </w:rPr>
        <w:t xml:space="preserve">, </w:t>
      </w:r>
      <w:r w:rsidRPr="00343409">
        <w:rPr>
          <w:rFonts w:ascii="Garamond" w:hAnsi="Garamond"/>
        </w:rPr>
        <w:t>DP860MAR2poe</w:t>
      </w:r>
    </w:p>
    <w:p w14:paraId="0383DF54" w14:textId="77777777" w:rsidR="005E65CB" w:rsidRDefault="005E65CB" w:rsidP="005E65CB">
      <w:pPr>
        <w:spacing w:line="240" w:lineRule="auto"/>
        <w:ind w:left="3119"/>
        <w:contextualSpacing/>
        <w:jc w:val="both"/>
        <w:rPr>
          <w:rFonts w:ascii="Garamond" w:hAnsi="Garamond"/>
        </w:rPr>
      </w:pPr>
      <w:hyperlink r:id="rId9" w:history="1">
        <w:r w:rsidRPr="00467107">
          <w:rPr>
            <w:rStyle w:val="Hipervnculo"/>
            <w:rFonts w:ascii="Garamond" w:hAnsi="Garamond"/>
          </w:rPr>
          <w:t>https://ucm.on.worldcat.org/oclc/1024394977</w:t>
        </w:r>
      </w:hyperlink>
      <w:r>
        <w:rPr>
          <w:rFonts w:ascii="Garamond" w:hAnsi="Garamond"/>
        </w:rPr>
        <w:t xml:space="preserve"> </w:t>
      </w:r>
    </w:p>
    <w:p w14:paraId="751B4891" w14:textId="77777777" w:rsidR="005E65CB" w:rsidRDefault="005E65CB" w:rsidP="005E65CB">
      <w:pPr>
        <w:spacing w:line="240" w:lineRule="auto"/>
        <w:ind w:left="3119"/>
        <w:jc w:val="both"/>
        <w:rPr>
          <w:rFonts w:ascii="Garamond" w:hAnsi="Garamond"/>
        </w:rPr>
      </w:pPr>
    </w:p>
    <w:p w14:paraId="5E6C2577" w14:textId="77777777" w:rsidR="009F1E4C" w:rsidRDefault="009F1E4C" w:rsidP="005E65CB">
      <w:pPr>
        <w:spacing w:line="240" w:lineRule="auto"/>
        <w:ind w:left="3119"/>
        <w:jc w:val="both"/>
        <w:rPr>
          <w:rFonts w:ascii="Garamond" w:hAnsi="Garamond"/>
        </w:rPr>
      </w:pPr>
    </w:p>
    <w:p w14:paraId="56D26534" w14:textId="486F511C" w:rsidR="009F1E4C" w:rsidRPr="00BA477B" w:rsidRDefault="009F1E4C" w:rsidP="009F1E4C">
      <w:pPr>
        <w:jc w:val="center"/>
        <w:rPr>
          <w:rFonts w:ascii="Garamond" w:hAnsi="Garamond"/>
          <w:smallCaps/>
        </w:rPr>
      </w:pPr>
      <w:r>
        <w:rPr>
          <w:rFonts w:ascii="Garamond" w:hAnsi="Garamond"/>
          <w:b/>
          <w:bCs/>
          <w:smallCaps/>
        </w:rPr>
        <w:lastRenderedPageBreak/>
        <w:t>Teatro</w:t>
      </w:r>
    </w:p>
    <w:p w14:paraId="224CD43B" w14:textId="14C0F82C" w:rsidR="00613185" w:rsidRPr="001404F4" w:rsidRDefault="00613185" w:rsidP="001404F4">
      <w:pPr>
        <w:jc w:val="both"/>
        <w:rPr>
          <w:rFonts w:ascii="Garamond" w:hAnsi="Garamond"/>
        </w:rPr>
      </w:pPr>
      <w:r w:rsidRPr="001404F4">
        <w:rPr>
          <w:rFonts w:ascii="Garamond" w:hAnsi="Garamond"/>
          <w:smallCaps/>
        </w:rPr>
        <w:t>Vélez-Sáinz,</w:t>
      </w:r>
      <w:r w:rsidRPr="001404F4">
        <w:rPr>
          <w:rFonts w:ascii="Garamond" w:hAnsi="Garamond"/>
        </w:rPr>
        <w:t xml:space="preserve"> Julio y Gemma </w:t>
      </w:r>
      <w:r w:rsidRPr="001404F4">
        <w:rPr>
          <w:rFonts w:ascii="Garamond" w:hAnsi="Garamond"/>
          <w:smallCaps/>
        </w:rPr>
        <w:t>Rodríguez Ibarra</w:t>
      </w:r>
      <w:r w:rsidRPr="001404F4">
        <w:rPr>
          <w:rFonts w:ascii="Garamond" w:hAnsi="Garamond"/>
        </w:rPr>
        <w:t xml:space="preserve"> (ed.). </w:t>
      </w:r>
      <w:r w:rsidRPr="001404F4">
        <w:rPr>
          <w:rFonts w:ascii="Garamond" w:hAnsi="Garamond"/>
          <w:b/>
          <w:bCs/>
          <w:i/>
          <w:iCs/>
        </w:rPr>
        <w:t xml:space="preserve">Dramaturgas barrocas (Feliciana Enríquez de Guzmán y sor Marcela de San </w:t>
      </w:r>
      <w:proofErr w:type="spellStart"/>
      <w:r w:rsidRPr="001404F4">
        <w:rPr>
          <w:rFonts w:ascii="Garamond" w:hAnsi="Garamond"/>
          <w:b/>
          <w:bCs/>
          <w:i/>
          <w:iCs/>
        </w:rPr>
        <w:t>Félix</w:t>
      </w:r>
      <w:proofErr w:type="spellEnd"/>
      <w:r w:rsidRPr="001404F4">
        <w:rPr>
          <w:rFonts w:ascii="Garamond" w:hAnsi="Garamond"/>
          <w:b/>
          <w:bCs/>
          <w:i/>
          <w:iCs/>
        </w:rPr>
        <w:t>): teatro breve</w:t>
      </w:r>
      <w:r w:rsidRPr="001404F4">
        <w:rPr>
          <w:rFonts w:ascii="Garamond" w:hAnsi="Garamond"/>
        </w:rPr>
        <w:t xml:space="preserve">. Madrid. Ediciones del Orto. 2014. </w:t>
      </w:r>
      <w:r w:rsidR="00B1513B" w:rsidRPr="001404F4">
        <w:rPr>
          <w:rFonts w:ascii="Garamond" w:hAnsi="Garamond"/>
        </w:rPr>
        <w:t xml:space="preserve">72 págs. </w:t>
      </w:r>
    </w:p>
    <w:p w14:paraId="1BDC979E" w14:textId="77777777" w:rsidR="001404F4" w:rsidRDefault="001404F4" w:rsidP="001404F4">
      <w:pPr>
        <w:spacing w:line="240" w:lineRule="auto"/>
        <w:ind w:left="3119"/>
        <w:contextualSpacing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0288" behindDoc="0" locked="0" layoutInCell="1" allowOverlap="1" wp14:anchorId="4F886AC1" wp14:editId="0663A697">
            <wp:simplePos x="0" y="0"/>
            <wp:positionH relativeFrom="column">
              <wp:posOffset>857250</wp:posOffset>
            </wp:positionH>
            <wp:positionV relativeFrom="paragraph">
              <wp:posOffset>19050</wp:posOffset>
            </wp:positionV>
            <wp:extent cx="818847" cy="818847"/>
            <wp:effectExtent l="0" t="0" r="635" b="635"/>
            <wp:wrapNone/>
            <wp:docPr id="6842343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847" cy="818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633C">
        <w:rPr>
          <w:rFonts w:ascii="Garamond" w:hAnsi="Garamond"/>
        </w:rPr>
        <w:t>Localización:</w:t>
      </w:r>
      <w:r>
        <w:rPr>
          <w:rFonts w:ascii="Garamond" w:hAnsi="Garamond"/>
        </w:rPr>
        <w:t xml:space="preserve"> </w:t>
      </w:r>
      <w:r w:rsidRPr="001404F4">
        <w:rPr>
          <w:rFonts w:ascii="Garamond" w:hAnsi="Garamond"/>
        </w:rPr>
        <w:t>Biblioteca de Filología-General</w:t>
      </w:r>
      <w:r>
        <w:rPr>
          <w:rFonts w:ascii="Garamond" w:hAnsi="Garamond"/>
        </w:rPr>
        <w:t xml:space="preserve">, </w:t>
      </w:r>
      <w:r w:rsidRPr="001404F4">
        <w:rPr>
          <w:rFonts w:ascii="Garamond" w:hAnsi="Garamond"/>
        </w:rPr>
        <w:t>CAJA 389/9</w:t>
      </w:r>
    </w:p>
    <w:p w14:paraId="5D09CD1A" w14:textId="78B14DC7" w:rsidR="003174F2" w:rsidRDefault="00B1513B" w:rsidP="001404F4">
      <w:pPr>
        <w:spacing w:line="240" w:lineRule="auto"/>
        <w:ind w:left="3119"/>
        <w:contextualSpacing/>
        <w:jc w:val="both"/>
      </w:pPr>
      <w:hyperlink r:id="rId11" w:history="1">
        <w:r w:rsidRPr="00467107">
          <w:rPr>
            <w:rStyle w:val="Hipervnculo"/>
            <w:rFonts w:ascii="Garamond" w:hAnsi="Garamond"/>
          </w:rPr>
          <w:t>https://ucm.on.worldcat.org/oclc/931008269</w:t>
        </w:r>
      </w:hyperlink>
    </w:p>
    <w:p w14:paraId="63438D14" w14:textId="77777777" w:rsidR="001404F4" w:rsidRDefault="001404F4" w:rsidP="001404F4">
      <w:pPr>
        <w:spacing w:line="240" w:lineRule="auto"/>
        <w:ind w:left="3119"/>
        <w:contextualSpacing/>
        <w:jc w:val="both"/>
      </w:pPr>
    </w:p>
    <w:p w14:paraId="4F95402A" w14:textId="77777777" w:rsidR="001404F4" w:rsidRDefault="001404F4" w:rsidP="001404F4">
      <w:pPr>
        <w:spacing w:line="240" w:lineRule="auto"/>
        <w:ind w:left="3119"/>
        <w:contextualSpacing/>
        <w:jc w:val="both"/>
      </w:pPr>
    </w:p>
    <w:p w14:paraId="36DAEBC5" w14:textId="77777777" w:rsidR="001404F4" w:rsidRDefault="001404F4" w:rsidP="001404F4">
      <w:pPr>
        <w:spacing w:line="240" w:lineRule="auto"/>
        <w:ind w:left="3119"/>
        <w:contextualSpacing/>
        <w:jc w:val="both"/>
      </w:pPr>
    </w:p>
    <w:p w14:paraId="15E43E35" w14:textId="6415ABBB" w:rsidR="00C74F12" w:rsidRPr="001404F4" w:rsidRDefault="00C74F12" w:rsidP="001404F4">
      <w:pPr>
        <w:spacing w:line="240" w:lineRule="auto"/>
        <w:jc w:val="both"/>
        <w:rPr>
          <w:rFonts w:ascii="Garamond" w:hAnsi="Garamond"/>
        </w:rPr>
      </w:pPr>
      <w:proofErr w:type="spellStart"/>
      <w:r w:rsidRPr="001404F4">
        <w:rPr>
          <w:rFonts w:ascii="Garamond" w:hAnsi="Garamond"/>
          <w:smallCaps/>
        </w:rPr>
        <w:t>Doménech</w:t>
      </w:r>
      <w:proofErr w:type="spellEnd"/>
      <w:r w:rsidRPr="001404F4">
        <w:rPr>
          <w:rFonts w:ascii="Garamond" w:hAnsi="Garamond"/>
          <w:smallCaps/>
        </w:rPr>
        <w:t xml:space="preserve"> Rico</w:t>
      </w:r>
      <w:r w:rsidRPr="001404F4">
        <w:rPr>
          <w:rFonts w:ascii="Garamond" w:hAnsi="Garamond"/>
        </w:rPr>
        <w:t xml:space="preserve">, Fernando (ed. </w:t>
      </w:r>
      <w:proofErr w:type="spellStart"/>
      <w:r w:rsidRPr="001404F4">
        <w:rPr>
          <w:rFonts w:ascii="Garamond" w:hAnsi="Garamond"/>
        </w:rPr>
        <w:t>lit.</w:t>
      </w:r>
      <w:proofErr w:type="spellEnd"/>
      <w:r w:rsidRPr="001404F4">
        <w:rPr>
          <w:rFonts w:ascii="Garamond" w:hAnsi="Garamond"/>
        </w:rPr>
        <w:t xml:space="preserve">). </w:t>
      </w:r>
      <w:r w:rsidRPr="001404F4">
        <w:rPr>
          <w:rFonts w:ascii="Garamond" w:hAnsi="Garamond"/>
          <w:b/>
          <w:bCs/>
          <w:i/>
          <w:iCs/>
        </w:rPr>
        <w:t>Teatro breve de mujeres (siglos XVII-XX)</w:t>
      </w:r>
      <w:r w:rsidRPr="001404F4">
        <w:rPr>
          <w:rFonts w:ascii="Garamond" w:hAnsi="Garamond"/>
        </w:rPr>
        <w:t xml:space="preserve">. [Antología]. Madrid. Asociación de </w:t>
      </w:r>
      <w:proofErr w:type="gramStart"/>
      <w:r w:rsidRPr="001404F4">
        <w:rPr>
          <w:rFonts w:ascii="Garamond" w:hAnsi="Garamond"/>
        </w:rPr>
        <w:t>Directores</w:t>
      </w:r>
      <w:proofErr w:type="gramEnd"/>
      <w:r w:rsidRPr="001404F4">
        <w:rPr>
          <w:rFonts w:ascii="Garamond" w:hAnsi="Garamond"/>
        </w:rPr>
        <w:t xml:space="preserve"> de Escena de España. 1996. 315 págs. </w:t>
      </w:r>
    </w:p>
    <w:p w14:paraId="78D69390" w14:textId="143DCECE" w:rsidR="001404F4" w:rsidRDefault="001404F4" w:rsidP="001404F4">
      <w:pPr>
        <w:spacing w:line="240" w:lineRule="auto"/>
        <w:ind w:left="3119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1312" behindDoc="0" locked="0" layoutInCell="1" allowOverlap="1" wp14:anchorId="17B69091" wp14:editId="0EA56FDC">
            <wp:simplePos x="0" y="0"/>
            <wp:positionH relativeFrom="column">
              <wp:posOffset>895985</wp:posOffset>
            </wp:positionH>
            <wp:positionV relativeFrom="paragraph">
              <wp:posOffset>59055</wp:posOffset>
            </wp:positionV>
            <wp:extent cx="818515" cy="818515"/>
            <wp:effectExtent l="0" t="0" r="635" b="635"/>
            <wp:wrapNone/>
            <wp:docPr id="30051521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633C">
        <w:rPr>
          <w:rFonts w:ascii="Garamond" w:hAnsi="Garamond"/>
        </w:rPr>
        <w:t>Localización:</w:t>
      </w:r>
      <w:r>
        <w:rPr>
          <w:rFonts w:ascii="Garamond" w:hAnsi="Garamond"/>
        </w:rPr>
        <w:t xml:space="preserve"> </w:t>
      </w:r>
      <w:r w:rsidRPr="001404F4">
        <w:rPr>
          <w:rFonts w:ascii="Garamond" w:hAnsi="Garamond"/>
        </w:rPr>
        <w:t>Biblioteca de Ciencias Económicas y Empresariales</w:t>
      </w:r>
      <w:r>
        <w:rPr>
          <w:rFonts w:ascii="Garamond" w:hAnsi="Garamond"/>
        </w:rPr>
        <w:t xml:space="preserve">, </w:t>
      </w:r>
      <w:r w:rsidRPr="001404F4">
        <w:rPr>
          <w:rFonts w:ascii="Garamond" w:hAnsi="Garamond"/>
        </w:rPr>
        <w:t>D821.134.2TEA</w:t>
      </w:r>
    </w:p>
    <w:p w14:paraId="5781976C" w14:textId="4B83B017" w:rsidR="00C74F12" w:rsidRPr="005705EE" w:rsidRDefault="001404F4" w:rsidP="001404F4">
      <w:pPr>
        <w:spacing w:line="240" w:lineRule="auto"/>
        <w:ind w:left="3119"/>
        <w:jc w:val="both"/>
        <w:rPr>
          <w:rFonts w:ascii="Garamond" w:hAnsi="Garamond"/>
        </w:rPr>
      </w:pPr>
      <w:hyperlink r:id="rId13" w:history="1">
        <w:r w:rsidRPr="00240A7F">
          <w:rPr>
            <w:rStyle w:val="Hipervnculo"/>
            <w:rFonts w:ascii="Garamond" w:hAnsi="Garamond"/>
          </w:rPr>
          <w:t>https://ucm.on.worldcat.org/oclc/1024417009</w:t>
        </w:r>
      </w:hyperlink>
      <w:r w:rsidR="00C74F12" w:rsidRPr="005705EE">
        <w:rPr>
          <w:rFonts w:ascii="Garamond" w:hAnsi="Garamond"/>
        </w:rPr>
        <w:t xml:space="preserve"> </w:t>
      </w:r>
    </w:p>
    <w:p w14:paraId="5FD7BCD8" w14:textId="21A3445D" w:rsidR="00613185" w:rsidRPr="00C74F12" w:rsidRDefault="00613185" w:rsidP="00C74F12">
      <w:pPr>
        <w:spacing w:line="240" w:lineRule="auto"/>
        <w:jc w:val="both"/>
        <w:rPr>
          <w:rFonts w:ascii="Garamond" w:hAnsi="Garamond"/>
        </w:rPr>
      </w:pPr>
    </w:p>
    <w:p w14:paraId="7B74B753" w14:textId="77777777" w:rsidR="00613185" w:rsidRDefault="00613185" w:rsidP="00613185">
      <w:pPr>
        <w:rPr>
          <w:rFonts w:ascii="Garamond" w:hAnsi="Garamond"/>
        </w:rPr>
      </w:pPr>
    </w:p>
    <w:sectPr w:rsidR="006131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1226D5"/>
    <w:multiLevelType w:val="hybridMultilevel"/>
    <w:tmpl w:val="944473A0"/>
    <w:lvl w:ilvl="0" w:tplc="727A334E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471306"/>
    <w:multiLevelType w:val="hybridMultilevel"/>
    <w:tmpl w:val="1CCC29EC"/>
    <w:lvl w:ilvl="0" w:tplc="ED243560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593215">
    <w:abstractNumId w:val="1"/>
  </w:num>
  <w:num w:numId="2" w16cid:durableId="812604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380"/>
    <w:rsid w:val="000A11C4"/>
    <w:rsid w:val="001404F4"/>
    <w:rsid w:val="003174F2"/>
    <w:rsid w:val="00343409"/>
    <w:rsid w:val="004279BF"/>
    <w:rsid w:val="00520390"/>
    <w:rsid w:val="005705EE"/>
    <w:rsid w:val="005E65CB"/>
    <w:rsid w:val="00613185"/>
    <w:rsid w:val="00884FED"/>
    <w:rsid w:val="00977380"/>
    <w:rsid w:val="009F1E4C"/>
    <w:rsid w:val="009F7EA0"/>
    <w:rsid w:val="00B1513B"/>
    <w:rsid w:val="00BA477B"/>
    <w:rsid w:val="00BE08C4"/>
    <w:rsid w:val="00C74F12"/>
    <w:rsid w:val="00DB5257"/>
    <w:rsid w:val="00F0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CFA6E"/>
  <w15:chartTrackingRefBased/>
  <w15:docId w15:val="{A4D57122-09C7-4173-9ADE-9FDEB7C89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77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7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73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7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73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7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7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7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7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73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73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73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738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738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73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738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73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73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77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77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77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77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77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738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7738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738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73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738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7738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61318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13185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1318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613185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613185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613185"/>
  </w:style>
  <w:style w:type="character" w:styleId="Hipervnculo">
    <w:name w:val="Hyperlink"/>
    <w:basedOn w:val="Fuentedeprrafopredeter"/>
    <w:uiPriority w:val="99"/>
    <w:unhideWhenUsed/>
    <w:rsid w:val="00B1513B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51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ucm.on.worldcat.org/oclc/102441700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cm.on.worldcat.org/oclc/644425592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ucm.on.worldcat.org/oclc/931008269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ucm.on.worldcat.org/oclc/102439497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233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DIEZ MENGUEZ</dc:creator>
  <cp:keywords/>
  <dc:description/>
  <cp:lastModifiedBy>ISABEL CRISTINA DIEZ MENGUEZ</cp:lastModifiedBy>
  <cp:revision>5</cp:revision>
  <dcterms:created xsi:type="dcterms:W3CDTF">2026-01-27T00:30:00Z</dcterms:created>
  <dcterms:modified xsi:type="dcterms:W3CDTF">2026-03-02T00:14:00Z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4fdb0a8-4a6b-4f00-936d-33796aec780e_Enabled">
    <vt:lpwstr>true</vt:lpwstr>
  </property>
  <property fmtid="{D5CDD505-2E9C-101B-9397-08002B2CF9AE}" pid="3" name="MSIP_Label_04fdb0a8-4a6b-4f00-936d-33796aec780e_SetDate">
    <vt:lpwstr>2026-01-26T23:35:48Z</vt:lpwstr>
  </property>
  <property fmtid="{D5CDD505-2E9C-101B-9397-08002B2CF9AE}" pid="4" name="MSIP_Label_04fdb0a8-4a6b-4f00-936d-33796aec780e_Method">
    <vt:lpwstr>Standard</vt:lpwstr>
  </property>
  <property fmtid="{D5CDD505-2E9C-101B-9397-08002B2CF9AE}" pid="5" name="MSIP_Label_04fdb0a8-4a6b-4f00-936d-33796aec780e_Name">
    <vt:lpwstr>Interna</vt:lpwstr>
  </property>
  <property fmtid="{D5CDD505-2E9C-101B-9397-08002B2CF9AE}" pid="6" name="MSIP_Label_04fdb0a8-4a6b-4f00-936d-33796aec780e_SiteId">
    <vt:lpwstr>4671ebb9-5444-457d-a9ef-c8888adaf03b</vt:lpwstr>
  </property>
  <property fmtid="{D5CDD505-2E9C-101B-9397-08002B2CF9AE}" pid="7" name="MSIP_Label_04fdb0a8-4a6b-4f00-936d-33796aec780e_ActionId">
    <vt:lpwstr>58480b04-8171-4e30-a741-ebaf7e957064</vt:lpwstr>
  </property>
  <property fmtid="{D5CDD505-2E9C-101B-9397-08002B2CF9AE}" pid="8" name="MSIP_Label_04fdb0a8-4a6b-4f00-936d-33796aec780e_ContentBits">
    <vt:lpwstr>0</vt:lpwstr>
  </property>
  <property fmtid="{D5CDD505-2E9C-101B-9397-08002B2CF9AE}" pid="9" name="MSIP_Label_04fdb0a8-4a6b-4f00-936d-33796aec780e_Tag">
    <vt:lpwstr>10, 3, 0, 1</vt:lpwstr>
  </property>
</Properties>
</file>